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FB96" w14:textId="0308FCB7" w:rsidR="00331472" w:rsidRDefault="004A6DAB" w:rsidP="004A6DAB">
      <w:pPr>
        <w:widowControl w:val="0"/>
        <w:pBdr>
          <w:top w:val="nil"/>
          <w:left w:val="nil"/>
          <w:bottom w:val="nil"/>
          <w:right w:val="nil"/>
          <w:between w:val="nil"/>
        </w:pBdr>
        <w:spacing w:after="0" w:line="276" w:lineRule="auto"/>
        <w:jc w:val="center"/>
        <w:rPr>
          <w:rFonts w:ascii="Arial" w:eastAsia="Arial" w:hAnsi="Arial" w:cs="Arial"/>
          <w:b/>
          <w:bCs/>
          <w:color w:val="000000"/>
        </w:rPr>
      </w:pPr>
      <w:r>
        <w:rPr>
          <w:rFonts w:ascii="Arial" w:eastAsia="Arial" w:hAnsi="Arial" w:cs="Arial"/>
          <w:b/>
          <w:bCs/>
          <w:color w:val="000000"/>
        </w:rPr>
        <w:t>Career and Technical Education</w:t>
      </w:r>
    </w:p>
    <w:p w14:paraId="0AD39987" w14:textId="46E773C5" w:rsidR="004A6DAB" w:rsidRDefault="004A6DAB" w:rsidP="004A6DAB">
      <w:pPr>
        <w:widowControl w:val="0"/>
        <w:pBdr>
          <w:top w:val="nil"/>
          <w:left w:val="nil"/>
          <w:bottom w:val="nil"/>
          <w:right w:val="nil"/>
          <w:between w:val="nil"/>
        </w:pBdr>
        <w:spacing w:after="0" w:line="276" w:lineRule="auto"/>
        <w:jc w:val="center"/>
        <w:rPr>
          <w:rFonts w:ascii="Arial" w:eastAsia="Arial" w:hAnsi="Arial" w:cs="Arial"/>
          <w:b/>
          <w:bCs/>
          <w:color w:val="000000"/>
        </w:rPr>
      </w:pPr>
    </w:p>
    <w:p w14:paraId="37EBB111" w14:textId="77777777" w:rsidR="00D7633F" w:rsidRDefault="004A6DAB" w:rsidP="00D7633F">
      <w:pPr>
        <w:widowControl w:val="0"/>
        <w:pBdr>
          <w:top w:val="nil"/>
          <w:left w:val="nil"/>
          <w:bottom w:val="nil"/>
          <w:right w:val="nil"/>
          <w:between w:val="nil"/>
        </w:pBdr>
        <w:spacing w:after="0" w:line="276" w:lineRule="auto"/>
        <w:ind w:left="2880" w:hanging="2880"/>
        <w:rPr>
          <w:rFonts w:ascii="Arial" w:eastAsia="Arial" w:hAnsi="Arial" w:cs="Arial"/>
          <w:b/>
          <w:bCs/>
          <w:color w:val="000000"/>
        </w:rPr>
      </w:pPr>
      <w:r>
        <w:rPr>
          <w:rFonts w:ascii="Arial" w:eastAsia="Arial" w:hAnsi="Arial" w:cs="Arial"/>
          <w:b/>
          <w:bCs/>
          <w:color w:val="000000"/>
        </w:rPr>
        <w:t>Business Technology</w:t>
      </w:r>
      <w:r>
        <w:rPr>
          <w:rFonts w:ascii="Arial" w:eastAsia="Arial" w:hAnsi="Arial" w:cs="Arial"/>
          <w:b/>
          <w:bCs/>
          <w:color w:val="000000"/>
        </w:rPr>
        <w:tab/>
        <w:t>Family &amp; Consumer Science</w:t>
      </w:r>
      <w:r>
        <w:rPr>
          <w:rFonts w:ascii="Arial" w:eastAsia="Arial" w:hAnsi="Arial" w:cs="Arial"/>
          <w:b/>
          <w:bCs/>
          <w:color w:val="000000"/>
        </w:rPr>
        <w:tab/>
      </w:r>
      <w:r>
        <w:rPr>
          <w:rFonts w:ascii="Arial" w:eastAsia="Arial" w:hAnsi="Arial" w:cs="Arial"/>
          <w:b/>
          <w:bCs/>
          <w:color w:val="000000"/>
        </w:rPr>
        <w:tab/>
      </w:r>
      <w:r w:rsidR="00D7633F">
        <w:rPr>
          <w:rFonts w:ascii="Arial" w:eastAsia="Arial" w:hAnsi="Arial" w:cs="Arial"/>
          <w:b/>
          <w:bCs/>
          <w:color w:val="000000"/>
        </w:rPr>
        <w:t>Technology Education</w:t>
      </w:r>
    </w:p>
    <w:p w14:paraId="509F0C74" w14:textId="67F4B1E4" w:rsidR="004A6DAB" w:rsidRDefault="00D7633F" w:rsidP="00D7633F">
      <w:pPr>
        <w:widowControl w:val="0"/>
        <w:pBdr>
          <w:top w:val="nil"/>
          <w:left w:val="nil"/>
          <w:bottom w:val="nil"/>
          <w:right w:val="nil"/>
          <w:between w:val="nil"/>
        </w:pBdr>
        <w:spacing w:after="0" w:line="276" w:lineRule="auto"/>
        <w:ind w:left="5760" w:firstLine="720"/>
        <w:rPr>
          <w:rFonts w:ascii="Arial" w:eastAsia="Arial" w:hAnsi="Arial" w:cs="Arial"/>
          <w:b/>
          <w:bCs/>
          <w:color w:val="000000"/>
        </w:rPr>
      </w:pPr>
      <w:r>
        <w:rPr>
          <w:rFonts w:ascii="Arial" w:eastAsia="Arial" w:hAnsi="Arial" w:cs="Arial"/>
          <w:b/>
          <w:bCs/>
          <w:color w:val="000000"/>
        </w:rPr>
        <w:t>(</w:t>
      </w:r>
      <w:r w:rsidR="004A6DAB">
        <w:rPr>
          <w:rFonts w:ascii="Arial" w:eastAsia="Arial" w:hAnsi="Arial" w:cs="Arial"/>
          <w:b/>
          <w:bCs/>
          <w:color w:val="000000"/>
        </w:rPr>
        <w:t>Industrial Technology</w:t>
      </w:r>
      <w:r>
        <w:rPr>
          <w:rFonts w:ascii="Arial" w:eastAsia="Arial" w:hAnsi="Arial" w:cs="Arial"/>
          <w:b/>
          <w:bCs/>
          <w:color w:val="000000"/>
        </w:rPr>
        <w:t xml:space="preserve"> Licensure)</w:t>
      </w:r>
    </w:p>
    <w:p w14:paraId="1863ED52" w14:textId="1C02E90D" w:rsidR="004A6DAB" w:rsidRDefault="004A6DAB" w:rsidP="004A6DAB">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Dr. Betsy Orr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Dr. Sheri Deaton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Dr. Vinson Carter</w:t>
      </w:r>
    </w:p>
    <w:p w14:paraId="4851375E" w14:textId="6CD50D69" w:rsidR="004A6DAB" w:rsidRPr="009178F0" w:rsidRDefault="0028119F" w:rsidP="004A6DAB">
      <w:pPr>
        <w:widowControl w:val="0"/>
        <w:pBdr>
          <w:top w:val="nil"/>
          <w:left w:val="nil"/>
          <w:bottom w:val="nil"/>
          <w:right w:val="nil"/>
          <w:between w:val="nil"/>
        </w:pBdr>
        <w:spacing w:after="0" w:line="276" w:lineRule="auto"/>
        <w:rPr>
          <w:rFonts w:ascii="Arial" w:eastAsia="Arial" w:hAnsi="Arial" w:cs="Arial"/>
          <w:color w:val="000000"/>
        </w:rPr>
      </w:pPr>
      <w:hyperlink r:id="rId9" w:history="1">
        <w:r w:rsidR="004A6DAB" w:rsidRPr="009178F0">
          <w:rPr>
            <w:rStyle w:val="Hyperlink"/>
            <w:rFonts w:ascii="Arial" w:eastAsia="Arial" w:hAnsi="Arial" w:cs="Arial"/>
            <w:color w:val="000000" w:themeColor="text1"/>
            <w:u w:val="none"/>
          </w:rPr>
          <w:t>borr@uark.edu</w:t>
        </w:r>
      </w:hyperlink>
      <w:r w:rsidR="004A6DAB" w:rsidRPr="009178F0">
        <w:rPr>
          <w:rFonts w:ascii="Arial" w:eastAsia="Arial" w:hAnsi="Arial" w:cs="Arial"/>
          <w:color w:val="000000"/>
        </w:rPr>
        <w:tab/>
      </w:r>
      <w:r w:rsidR="004A6DAB" w:rsidRPr="009178F0">
        <w:rPr>
          <w:rFonts w:ascii="Arial" w:eastAsia="Arial" w:hAnsi="Arial" w:cs="Arial"/>
          <w:color w:val="000000"/>
        </w:rPr>
        <w:tab/>
      </w:r>
      <w:hyperlink r:id="rId10" w:history="1">
        <w:r w:rsidR="004A6DAB" w:rsidRPr="009178F0">
          <w:rPr>
            <w:rStyle w:val="Hyperlink"/>
            <w:rFonts w:ascii="Arial" w:eastAsia="Arial" w:hAnsi="Arial" w:cs="Arial"/>
            <w:color w:val="auto"/>
            <w:u w:val="none"/>
          </w:rPr>
          <w:t>sddeato@uark.edu</w:t>
        </w:r>
      </w:hyperlink>
      <w:r w:rsidR="004A6DAB" w:rsidRPr="009178F0">
        <w:rPr>
          <w:rFonts w:ascii="Arial" w:eastAsia="Arial" w:hAnsi="Arial" w:cs="Arial"/>
        </w:rPr>
        <w:tab/>
      </w:r>
      <w:r w:rsidR="004A6DAB" w:rsidRPr="009178F0">
        <w:rPr>
          <w:rFonts w:ascii="Arial" w:eastAsia="Arial" w:hAnsi="Arial" w:cs="Arial"/>
          <w:color w:val="000000"/>
        </w:rPr>
        <w:tab/>
      </w:r>
      <w:r w:rsidR="004A6DAB" w:rsidRPr="009178F0">
        <w:rPr>
          <w:rFonts w:ascii="Arial" w:eastAsia="Arial" w:hAnsi="Arial" w:cs="Arial"/>
          <w:color w:val="000000"/>
        </w:rPr>
        <w:tab/>
      </w:r>
      <w:r w:rsidR="004A6DAB" w:rsidRPr="009178F0">
        <w:rPr>
          <w:rFonts w:ascii="Arial" w:eastAsia="Arial" w:hAnsi="Arial" w:cs="Arial"/>
          <w:color w:val="000000"/>
        </w:rPr>
        <w:tab/>
        <w:t>vcarter@uark.edu</w:t>
      </w:r>
    </w:p>
    <w:p w14:paraId="33D4BB73" w14:textId="44706A69" w:rsidR="004A6DAB" w:rsidRDefault="004A6DAB" w:rsidP="004A6DAB">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530-2455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575-2581</w:t>
      </w:r>
    </w:p>
    <w:p w14:paraId="27AF0780" w14:textId="00BF8CAD" w:rsidR="004A6DAB" w:rsidRDefault="004A6DAB" w:rsidP="004A6DAB">
      <w:pPr>
        <w:widowControl w:val="0"/>
        <w:pBdr>
          <w:top w:val="nil"/>
          <w:left w:val="nil"/>
          <w:bottom w:val="nil"/>
          <w:right w:val="nil"/>
          <w:between w:val="nil"/>
        </w:pBdr>
        <w:spacing w:after="0" w:line="276" w:lineRule="auto"/>
        <w:rPr>
          <w:rFonts w:ascii="Arial" w:eastAsia="Arial" w:hAnsi="Arial" w:cs="Arial"/>
          <w:color w:val="000000"/>
        </w:rPr>
      </w:pPr>
    </w:p>
    <w:p w14:paraId="4F846DC9" w14:textId="2674A6EB" w:rsidR="004A6DAB" w:rsidRDefault="004A6DAB" w:rsidP="004A6DAB">
      <w:pPr>
        <w:widowControl w:val="0"/>
        <w:pBdr>
          <w:top w:val="nil"/>
          <w:left w:val="nil"/>
          <w:bottom w:val="nil"/>
          <w:right w:val="nil"/>
          <w:between w:val="nil"/>
        </w:pBdr>
        <w:spacing w:after="0" w:line="276" w:lineRule="auto"/>
        <w:rPr>
          <w:rFonts w:ascii="Arial" w:eastAsia="Arial" w:hAnsi="Arial" w:cs="Arial"/>
          <w:color w:val="000000"/>
        </w:rPr>
      </w:pPr>
    </w:p>
    <w:p w14:paraId="64343DB7" w14:textId="30E89251" w:rsidR="004A6DAB" w:rsidRDefault="00B51EB9" w:rsidP="004A6DAB">
      <w:pPr>
        <w:widowControl w:val="0"/>
        <w:pBdr>
          <w:top w:val="nil"/>
          <w:left w:val="nil"/>
          <w:bottom w:val="nil"/>
          <w:right w:val="nil"/>
          <w:between w:val="nil"/>
        </w:pBdr>
        <w:spacing w:after="0" w:line="276" w:lineRule="auto"/>
        <w:rPr>
          <w:rFonts w:ascii="Arial" w:eastAsia="Arial" w:hAnsi="Arial" w:cs="Arial"/>
          <w:b/>
          <w:bCs/>
          <w:color w:val="000000"/>
        </w:rPr>
      </w:pPr>
      <w:r>
        <w:rPr>
          <w:rFonts w:ascii="Arial" w:eastAsia="Arial" w:hAnsi="Arial" w:cs="Arial"/>
          <w:b/>
          <w:bCs/>
          <w:color w:val="000000"/>
        </w:rPr>
        <w:t>Pre-</w:t>
      </w:r>
      <w:r w:rsidR="004A6DAB">
        <w:rPr>
          <w:rFonts w:ascii="Arial" w:eastAsia="Arial" w:hAnsi="Arial" w:cs="Arial"/>
          <w:b/>
          <w:bCs/>
          <w:color w:val="000000"/>
        </w:rPr>
        <w:t>Admission to Program:</w:t>
      </w:r>
    </w:p>
    <w:p w14:paraId="06C84D7D" w14:textId="4D515860" w:rsidR="004A6DAB" w:rsidRDefault="004A6DAB" w:rsidP="004A6DAB">
      <w:pPr>
        <w:widowControl w:val="0"/>
        <w:pBdr>
          <w:top w:val="nil"/>
          <w:left w:val="nil"/>
          <w:bottom w:val="nil"/>
          <w:right w:val="nil"/>
          <w:between w:val="nil"/>
        </w:pBdr>
        <w:spacing w:after="0" w:line="276" w:lineRule="auto"/>
        <w:rPr>
          <w:rFonts w:ascii="Arial" w:eastAsia="Arial" w:hAnsi="Arial" w:cs="Arial"/>
          <w:b/>
          <w:bCs/>
          <w:color w:val="000000"/>
        </w:rPr>
      </w:pPr>
    </w:p>
    <w:p w14:paraId="44B83BE8" w14:textId="060E692B" w:rsidR="004A6DAB" w:rsidRDefault="004A6DAB" w:rsidP="004A6DAB">
      <w:pPr>
        <w:pStyle w:val="ListParagraph"/>
        <w:widowControl w:val="0"/>
        <w:numPr>
          <w:ilvl w:val="0"/>
          <w:numId w:val="6"/>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GPA 2.7 or better</w:t>
      </w:r>
    </w:p>
    <w:p w14:paraId="71E556AF" w14:textId="3542A7CD" w:rsidR="004A6DAB" w:rsidRDefault="004A6DAB" w:rsidP="004A6DAB">
      <w:pPr>
        <w:pStyle w:val="ListParagraph"/>
        <w:widowControl w:val="0"/>
        <w:numPr>
          <w:ilvl w:val="0"/>
          <w:numId w:val="6"/>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Technical courses “C” or better</w:t>
      </w:r>
    </w:p>
    <w:p w14:paraId="592C2748" w14:textId="765579F4" w:rsidR="004A6DAB" w:rsidRDefault="004A6DAB" w:rsidP="004A6DAB">
      <w:pPr>
        <w:pStyle w:val="ListParagraph"/>
        <w:widowControl w:val="0"/>
        <w:numPr>
          <w:ilvl w:val="0"/>
          <w:numId w:val="6"/>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Pre-education core courses “C” or better</w:t>
      </w:r>
    </w:p>
    <w:p w14:paraId="48347609" w14:textId="6541FC9F" w:rsidR="004A6DAB" w:rsidRPr="00B51EB9" w:rsidRDefault="00B51EB9" w:rsidP="004A6DAB">
      <w:pPr>
        <w:pStyle w:val="ListParagraph"/>
        <w:widowControl w:val="0"/>
        <w:numPr>
          <w:ilvl w:val="0"/>
          <w:numId w:val="6"/>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Complete </w:t>
      </w:r>
      <w:r>
        <w:rPr>
          <w:rFonts w:ascii="Arial" w:eastAsia="Arial" w:hAnsi="Arial" w:cs="Arial"/>
          <w:b/>
          <w:bCs/>
          <w:color w:val="C00000"/>
        </w:rPr>
        <w:t>CATE 3103</w:t>
      </w:r>
      <w:r>
        <w:rPr>
          <w:rFonts w:ascii="Arial" w:eastAsia="Arial" w:hAnsi="Arial" w:cs="Arial"/>
        </w:rPr>
        <w:t xml:space="preserve"> during fall semester of the sophomore year</w:t>
      </w:r>
    </w:p>
    <w:p w14:paraId="2F855FBE" w14:textId="6BE6D6E7" w:rsidR="00B51EB9" w:rsidRDefault="00B51EB9" w:rsidP="00B51EB9">
      <w:pPr>
        <w:widowControl w:val="0"/>
        <w:pBdr>
          <w:top w:val="nil"/>
          <w:left w:val="nil"/>
          <w:bottom w:val="nil"/>
          <w:right w:val="nil"/>
          <w:between w:val="nil"/>
        </w:pBdr>
        <w:spacing w:after="0" w:line="276" w:lineRule="auto"/>
        <w:rPr>
          <w:rFonts w:ascii="Arial" w:eastAsia="Arial" w:hAnsi="Arial" w:cs="Arial"/>
          <w:color w:val="000000"/>
        </w:rPr>
      </w:pPr>
    </w:p>
    <w:p w14:paraId="11CF3EE7" w14:textId="2AA6770C" w:rsidR="00B51EB9" w:rsidRDefault="00B51EB9" w:rsidP="00B51EB9">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bCs/>
          <w:color w:val="000000"/>
        </w:rPr>
        <w:t>Admission to the CATE Program:</w:t>
      </w:r>
    </w:p>
    <w:p w14:paraId="4F31C793" w14:textId="43C21F6E" w:rsidR="00B51EB9" w:rsidRDefault="00B51EB9" w:rsidP="00B51EB9">
      <w:pPr>
        <w:widowControl w:val="0"/>
        <w:pBdr>
          <w:top w:val="nil"/>
          <w:left w:val="nil"/>
          <w:bottom w:val="nil"/>
          <w:right w:val="nil"/>
          <w:between w:val="nil"/>
        </w:pBdr>
        <w:spacing w:after="0" w:line="276" w:lineRule="auto"/>
        <w:rPr>
          <w:rFonts w:ascii="Arial" w:eastAsia="Arial" w:hAnsi="Arial" w:cs="Arial"/>
          <w:color w:val="000000"/>
        </w:rPr>
      </w:pPr>
    </w:p>
    <w:p w14:paraId="093C8E50" w14:textId="099924A3" w:rsidR="00B51EB9" w:rsidRDefault="00B51EB9" w:rsidP="00B51EB9">
      <w:pPr>
        <w:pStyle w:val="ListParagraph"/>
        <w:widowControl w:val="0"/>
        <w:numPr>
          <w:ilvl w:val="0"/>
          <w:numId w:val="7"/>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Submission of the application to OTE</w:t>
      </w:r>
    </w:p>
    <w:p w14:paraId="531F4360" w14:textId="4C5462F1" w:rsidR="00B51EB9" w:rsidRDefault="00B51EB9" w:rsidP="00B51EB9">
      <w:pPr>
        <w:pStyle w:val="ListParagraph"/>
        <w:widowControl w:val="0"/>
        <w:numPr>
          <w:ilvl w:val="0"/>
          <w:numId w:val="7"/>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Passing criminal background check</w:t>
      </w:r>
    </w:p>
    <w:p w14:paraId="5C64A505" w14:textId="5CBCD2A7" w:rsidR="00B51EB9" w:rsidRDefault="00B51EB9" w:rsidP="00B51EB9">
      <w:pPr>
        <w:pStyle w:val="ListParagraph"/>
        <w:widowControl w:val="0"/>
        <w:numPr>
          <w:ilvl w:val="0"/>
          <w:numId w:val="7"/>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GPA 2.7 or better</w:t>
      </w:r>
    </w:p>
    <w:p w14:paraId="25023EB9" w14:textId="52EA3020" w:rsidR="00B51EB9" w:rsidRDefault="00B51EB9" w:rsidP="00B51EB9">
      <w:pPr>
        <w:pStyle w:val="ListParagraph"/>
        <w:widowControl w:val="0"/>
        <w:numPr>
          <w:ilvl w:val="0"/>
          <w:numId w:val="7"/>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Oral interview with CATE faculty</w:t>
      </w:r>
    </w:p>
    <w:p w14:paraId="7D452532" w14:textId="57684515" w:rsidR="00B51EB9" w:rsidRDefault="00B51EB9" w:rsidP="00B51EB9">
      <w:pPr>
        <w:widowControl w:val="0"/>
        <w:pBdr>
          <w:top w:val="nil"/>
          <w:left w:val="nil"/>
          <w:bottom w:val="nil"/>
          <w:right w:val="nil"/>
          <w:between w:val="nil"/>
        </w:pBdr>
        <w:spacing w:after="0" w:line="276" w:lineRule="auto"/>
        <w:rPr>
          <w:rFonts w:ascii="Arial" w:eastAsia="Arial" w:hAnsi="Arial" w:cs="Arial"/>
          <w:color w:val="000000"/>
        </w:rPr>
      </w:pPr>
    </w:p>
    <w:p w14:paraId="562F236C" w14:textId="61E7089C" w:rsidR="00B51EB9" w:rsidRDefault="00B51EB9" w:rsidP="00B51EB9">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bCs/>
          <w:color w:val="000000"/>
        </w:rPr>
        <w:t>Program Continuation</w:t>
      </w:r>
    </w:p>
    <w:p w14:paraId="774220EF" w14:textId="3EF66FFA" w:rsidR="00B51EB9" w:rsidRDefault="00B51EB9" w:rsidP="00B51EB9">
      <w:pPr>
        <w:widowControl w:val="0"/>
        <w:pBdr>
          <w:top w:val="nil"/>
          <w:left w:val="nil"/>
          <w:bottom w:val="nil"/>
          <w:right w:val="nil"/>
          <w:between w:val="nil"/>
        </w:pBdr>
        <w:spacing w:after="0" w:line="276" w:lineRule="auto"/>
        <w:rPr>
          <w:rFonts w:ascii="Arial" w:eastAsia="Arial" w:hAnsi="Arial" w:cs="Arial"/>
          <w:color w:val="000000"/>
        </w:rPr>
      </w:pPr>
    </w:p>
    <w:p w14:paraId="0F32AD1B" w14:textId="5032FD7E" w:rsidR="00B51EB9" w:rsidRDefault="00B51EB9" w:rsidP="00B51EB9">
      <w:pPr>
        <w:pStyle w:val="ListParagraph"/>
        <w:widowControl w:val="0"/>
        <w:numPr>
          <w:ilvl w:val="0"/>
          <w:numId w:val="8"/>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Maintain GPA 2.7 or better</w:t>
      </w:r>
    </w:p>
    <w:p w14:paraId="4F33B7B8" w14:textId="4AA3468C" w:rsidR="00B51EB9" w:rsidRDefault="00B51EB9" w:rsidP="00B51EB9">
      <w:pPr>
        <w:pStyle w:val="ListParagraph"/>
        <w:widowControl w:val="0"/>
        <w:numPr>
          <w:ilvl w:val="0"/>
          <w:numId w:val="8"/>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Proof of registration for Praxis II Content exam</w:t>
      </w:r>
    </w:p>
    <w:p w14:paraId="74D63BCD" w14:textId="65231CA8" w:rsidR="00B51EB9" w:rsidRDefault="00B51EB9" w:rsidP="00B51EB9">
      <w:pPr>
        <w:pStyle w:val="ListParagraph"/>
        <w:widowControl w:val="0"/>
        <w:numPr>
          <w:ilvl w:val="0"/>
          <w:numId w:val="8"/>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All professional education courses “C” or better</w:t>
      </w:r>
    </w:p>
    <w:p w14:paraId="0F0F423C" w14:textId="5C4E9FDD" w:rsidR="00B51EB9" w:rsidRDefault="00B51EB9" w:rsidP="00B51EB9">
      <w:pPr>
        <w:pStyle w:val="ListParagraph"/>
        <w:widowControl w:val="0"/>
        <w:numPr>
          <w:ilvl w:val="0"/>
          <w:numId w:val="8"/>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No professional education courses can be taken by correspondence</w:t>
      </w:r>
    </w:p>
    <w:p w14:paraId="223A8FFF" w14:textId="0CA76E43" w:rsidR="00B51EB9" w:rsidRDefault="00B51EB9" w:rsidP="00B51EB9">
      <w:pPr>
        <w:widowControl w:val="0"/>
        <w:pBdr>
          <w:top w:val="nil"/>
          <w:left w:val="nil"/>
          <w:bottom w:val="nil"/>
          <w:right w:val="nil"/>
          <w:between w:val="nil"/>
        </w:pBdr>
        <w:spacing w:after="0" w:line="276" w:lineRule="auto"/>
        <w:rPr>
          <w:rFonts w:ascii="Arial" w:eastAsia="Arial" w:hAnsi="Arial" w:cs="Arial"/>
          <w:color w:val="000000"/>
        </w:rPr>
      </w:pPr>
    </w:p>
    <w:p w14:paraId="0E3DA967" w14:textId="616AA8FF" w:rsidR="00B51EB9" w:rsidRDefault="00B51EB9" w:rsidP="00B51EB9">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bCs/>
          <w:color w:val="000000"/>
        </w:rPr>
        <w:t>Admission for Internship</w:t>
      </w:r>
    </w:p>
    <w:p w14:paraId="53E22F07" w14:textId="27330B11" w:rsidR="00B51EB9" w:rsidRDefault="00B51EB9" w:rsidP="00B51EB9">
      <w:pPr>
        <w:widowControl w:val="0"/>
        <w:pBdr>
          <w:top w:val="nil"/>
          <w:left w:val="nil"/>
          <w:bottom w:val="nil"/>
          <w:right w:val="nil"/>
          <w:between w:val="nil"/>
        </w:pBdr>
        <w:spacing w:after="0" w:line="276" w:lineRule="auto"/>
        <w:rPr>
          <w:rFonts w:ascii="Arial" w:eastAsia="Arial" w:hAnsi="Arial" w:cs="Arial"/>
          <w:color w:val="000000"/>
        </w:rPr>
      </w:pPr>
    </w:p>
    <w:p w14:paraId="370E6CB3" w14:textId="3F9ADD81" w:rsidR="00B51EB9" w:rsidRPr="009178F0" w:rsidRDefault="00B51EB9" w:rsidP="00B51EB9">
      <w:pPr>
        <w:pStyle w:val="ListParagraph"/>
        <w:widowControl w:val="0"/>
        <w:numPr>
          <w:ilvl w:val="0"/>
          <w:numId w:val="9"/>
        </w:numPr>
        <w:pBdr>
          <w:top w:val="nil"/>
          <w:left w:val="nil"/>
          <w:bottom w:val="nil"/>
          <w:right w:val="nil"/>
          <w:between w:val="nil"/>
        </w:pBdr>
        <w:spacing w:after="0" w:line="276" w:lineRule="auto"/>
        <w:rPr>
          <w:rFonts w:ascii="Arial" w:eastAsia="Arial" w:hAnsi="Arial" w:cs="Arial"/>
          <w:color w:val="000000"/>
        </w:rPr>
      </w:pPr>
      <w:r w:rsidRPr="009178F0">
        <w:rPr>
          <w:rFonts w:ascii="Arial" w:eastAsia="Arial" w:hAnsi="Arial" w:cs="Arial"/>
          <w:color w:val="000000"/>
        </w:rPr>
        <w:t>All requirements in Program Continuation above</w:t>
      </w:r>
    </w:p>
    <w:p w14:paraId="5B4FF842" w14:textId="40100BC8" w:rsidR="00B51EB9" w:rsidRDefault="004A6DAB" w:rsidP="004A6DAB">
      <w:pPr>
        <w:pBdr>
          <w:top w:val="nil"/>
          <w:left w:val="nil"/>
          <w:bottom w:val="nil"/>
          <w:right w:val="nil"/>
          <w:between w:val="nil"/>
        </w:pBdr>
        <w:spacing w:after="0" w:line="240" w:lineRule="auto"/>
        <w:ind w:left="360"/>
        <w:rPr>
          <w:rFonts w:ascii="Dancing Script" w:eastAsia="Dancing Script" w:hAnsi="Dancing Script" w:cs="Dancing Script"/>
          <w:b/>
          <w:color w:val="000000"/>
        </w:rPr>
      </w:pPr>
      <w:r>
        <w:rPr>
          <w:rFonts w:ascii="Dancing Script" w:eastAsia="Dancing Script" w:hAnsi="Dancing Script" w:cs="Dancing Script"/>
          <w:b/>
          <w:color w:val="000000"/>
        </w:rPr>
        <w:tab/>
      </w:r>
    </w:p>
    <w:p w14:paraId="453B7D08" w14:textId="0D3FC453" w:rsidR="000A0FB9" w:rsidRDefault="00B51EB9" w:rsidP="009178F0">
      <w:pPr>
        <w:jc w:val="center"/>
        <w:rPr>
          <w:rFonts w:asciiTheme="minorHAnsi" w:eastAsia="Dancing Script" w:hAnsiTheme="minorHAnsi" w:cstheme="minorHAnsi"/>
          <w:bCs/>
          <w:color w:val="000000"/>
          <w:sz w:val="28"/>
          <w:szCs w:val="28"/>
        </w:rPr>
      </w:pPr>
      <w:r>
        <w:rPr>
          <w:rFonts w:ascii="Dancing Script" w:eastAsia="Dancing Script" w:hAnsi="Dancing Script" w:cs="Dancing Script"/>
          <w:b/>
          <w:color w:val="000000"/>
        </w:rPr>
        <w:br w:type="page"/>
      </w:r>
      <w:r w:rsidR="00D30623">
        <w:rPr>
          <w:rFonts w:asciiTheme="minorHAnsi" w:eastAsia="Dancing Script" w:hAnsiTheme="minorHAnsi" w:cstheme="minorHAnsi"/>
          <w:b/>
          <w:color w:val="000000"/>
          <w:sz w:val="28"/>
          <w:szCs w:val="28"/>
        </w:rPr>
        <w:lastRenderedPageBreak/>
        <w:t>CHANGES TO PROGRAM</w:t>
      </w:r>
    </w:p>
    <w:p w14:paraId="75604E02" w14:textId="331EF220" w:rsidR="000A0FB9" w:rsidRDefault="000A0FB9" w:rsidP="000A0FB9">
      <w:pPr>
        <w:jc w:val="center"/>
        <w:rPr>
          <w:rFonts w:asciiTheme="minorHAnsi" w:eastAsia="Dancing Script" w:hAnsiTheme="minorHAnsi" w:cstheme="minorHAnsi"/>
          <w:bCs/>
          <w:color w:val="000000"/>
          <w:sz w:val="28"/>
          <w:szCs w:val="28"/>
        </w:rPr>
      </w:pPr>
      <w:r>
        <w:rPr>
          <w:rFonts w:asciiTheme="minorHAnsi" w:eastAsia="Dancing Script" w:hAnsiTheme="minorHAnsi" w:cstheme="minorHAnsi"/>
          <w:bCs/>
          <w:color w:val="000000"/>
          <w:sz w:val="28"/>
          <w:szCs w:val="28"/>
        </w:rPr>
        <w:t>as of October 1, 2022</w:t>
      </w:r>
    </w:p>
    <w:p w14:paraId="05A7435A" w14:textId="1493657D" w:rsidR="000A0FB9" w:rsidRPr="000A0FB9" w:rsidRDefault="000A0FB9" w:rsidP="00D30623">
      <w:pPr>
        <w:jc w:val="center"/>
        <w:rPr>
          <w:rFonts w:asciiTheme="minorHAnsi" w:eastAsia="Dancing Script" w:hAnsiTheme="minorHAnsi" w:cstheme="minorHAnsi"/>
          <w:bCs/>
          <w:color w:val="000000"/>
          <w:sz w:val="28"/>
          <w:szCs w:val="28"/>
        </w:rPr>
      </w:pPr>
    </w:p>
    <w:p w14:paraId="6B7D2BA9" w14:textId="5F244099" w:rsidR="00D30623" w:rsidRPr="00D30623" w:rsidRDefault="00D30623" w:rsidP="00D30623">
      <w:pPr>
        <w:pStyle w:val="ListParagraph"/>
        <w:numPr>
          <w:ilvl w:val="0"/>
          <w:numId w:val="10"/>
        </w:numPr>
        <w:rPr>
          <w:rFonts w:asciiTheme="minorHAnsi" w:eastAsia="Dancing Script" w:hAnsiTheme="minorHAnsi" w:cstheme="minorHAnsi"/>
          <w:bCs/>
          <w:color w:val="000000"/>
          <w:sz w:val="28"/>
          <w:szCs w:val="28"/>
        </w:rPr>
      </w:pPr>
      <w:r>
        <w:rPr>
          <w:rFonts w:asciiTheme="minorHAnsi" w:eastAsia="Dancing Script" w:hAnsiTheme="minorHAnsi" w:cstheme="minorHAnsi"/>
          <w:b/>
          <w:color w:val="000000"/>
          <w:sz w:val="28"/>
          <w:szCs w:val="28"/>
        </w:rPr>
        <w:t>Career and Technical Education Non-Degree Program Leading to Initial Licensure</w:t>
      </w:r>
    </w:p>
    <w:p w14:paraId="66826F47" w14:textId="76C87BA6" w:rsidR="00D30623" w:rsidRDefault="00D30623" w:rsidP="00D30623">
      <w:pPr>
        <w:ind w:left="720" w:right="540"/>
        <w:rPr>
          <w:color w:val="333333"/>
          <w:shd w:val="clear" w:color="auto" w:fill="FFFFFF"/>
        </w:rPr>
      </w:pPr>
      <w:r>
        <w:rPr>
          <w:color w:val="333333"/>
          <w:shd w:val="clear" w:color="auto" w:fill="FFFFFF"/>
        </w:rPr>
        <w:t xml:space="preserve">To accommodate students with a bachelor’s degree in a career and technical education-related field who would like to pursue a teaching license, this non-degree option was created. This revision takes the courses that were included and approved in a previous </w:t>
      </w:r>
      <w:r w:rsidR="009178F0">
        <w:rPr>
          <w:color w:val="333333"/>
          <w:shd w:val="clear" w:color="auto" w:fill="FFFFFF"/>
        </w:rPr>
        <w:t>master’s</w:t>
      </w:r>
      <w:r>
        <w:rPr>
          <w:color w:val="333333"/>
          <w:shd w:val="clear" w:color="auto" w:fill="FFFFFF"/>
        </w:rPr>
        <w:t xml:space="preserve"> degree and allows for a student to pursue initial licensure. The non-degree licensure program includes a minimum of 21 credit hours of graduate coursework and internship in career and technical education. This does not require catalog text changes as these are already approved courses.</w:t>
      </w:r>
    </w:p>
    <w:p w14:paraId="5B59BA71" w14:textId="03F6635A" w:rsidR="00D30623" w:rsidRDefault="00D30623" w:rsidP="00D30623">
      <w:pPr>
        <w:ind w:left="720" w:right="540"/>
      </w:pPr>
      <w:r>
        <w:t>Entry Requirements: Bachelor’s degree in career and technical education or a related field as determined by transcript review by program</w:t>
      </w:r>
      <w:r w:rsidR="000A0FB9">
        <w:t>, p</w:t>
      </w:r>
      <w:r>
        <w:t>assing scores on the Praxis II content test.</w:t>
      </w:r>
      <w:r w:rsidR="000A0FB9">
        <w:t>, s</w:t>
      </w:r>
      <w:r>
        <w:t>uccessful interview with career and technical education faculty</w:t>
      </w:r>
      <w:r w:rsidR="000A0FB9">
        <w:t>, b</w:t>
      </w:r>
      <w:r>
        <w:t>ackground check</w:t>
      </w:r>
      <w:r w:rsidR="000A0FB9">
        <w:t>.</w:t>
      </w:r>
      <w:r>
        <w:t xml:space="preserve"> Students will officially be considered a candidate after all requirements above have been completed</w:t>
      </w:r>
      <w:r w:rsidR="000A0FB9">
        <w:t>.</w:t>
      </w:r>
    </w:p>
    <w:p w14:paraId="18489C88" w14:textId="3ACF83C4" w:rsidR="000A0FB9" w:rsidRPr="000A0FB9" w:rsidRDefault="000A0FB9" w:rsidP="000A0FB9">
      <w:pPr>
        <w:pStyle w:val="ListParagraph"/>
        <w:numPr>
          <w:ilvl w:val="0"/>
          <w:numId w:val="10"/>
        </w:numPr>
        <w:ind w:right="540"/>
        <w:rPr>
          <w:sz w:val="28"/>
          <w:szCs w:val="28"/>
          <w:shd w:val="clear" w:color="auto" w:fill="FFFFFF"/>
        </w:rPr>
      </w:pPr>
      <w:r w:rsidRPr="000A0FB9">
        <w:rPr>
          <w:b/>
          <w:bCs/>
          <w:sz w:val="28"/>
          <w:szCs w:val="28"/>
          <w:shd w:val="clear" w:color="auto" w:fill="FFFFFF"/>
        </w:rPr>
        <w:t>2+2 Agreement with NWACC</w:t>
      </w:r>
    </w:p>
    <w:p w14:paraId="45FECA46" w14:textId="21E613F1" w:rsidR="000A0FB9" w:rsidRDefault="000A0FB9" w:rsidP="000A0FB9">
      <w:pPr>
        <w:ind w:left="720" w:right="540"/>
        <w:rPr>
          <w:shd w:val="clear" w:color="auto" w:fill="FFFFFF"/>
        </w:rPr>
      </w:pPr>
      <w:r>
        <w:rPr>
          <w:shd w:val="clear" w:color="auto" w:fill="FFFFFF"/>
        </w:rPr>
        <w:t>Business Technology and Family and Consumer Science</w:t>
      </w:r>
    </w:p>
    <w:p w14:paraId="64AEF15B" w14:textId="77777777" w:rsidR="00E90FFE" w:rsidRDefault="00E90FFE" w:rsidP="00E90FFE">
      <w:pPr>
        <w:spacing w:after="0" w:line="240" w:lineRule="auto"/>
        <w:ind w:left="720"/>
        <w:rPr>
          <w:b/>
        </w:rPr>
      </w:pPr>
      <w:r w:rsidRPr="003C42CA">
        <w:rPr>
          <w:b/>
        </w:rPr>
        <w:t>Associate of Science in Liberal Arts &amp; Sciences</w:t>
      </w:r>
    </w:p>
    <w:p w14:paraId="266E1836" w14:textId="35341F94" w:rsidR="00E90FFE" w:rsidRDefault="00E90FFE" w:rsidP="00E90FFE">
      <w:pPr>
        <w:spacing w:after="0" w:line="240" w:lineRule="auto"/>
        <w:ind w:left="720"/>
        <w:rPr>
          <w:b/>
        </w:rPr>
      </w:pPr>
      <w:r>
        <w:rPr>
          <w:b/>
        </w:rPr>
        <w:t>Option: Business Education – UA, Fayetteville</w:t>
      </w:r>
      <w:r w:rsidRPr="003C42CA">
        <w:rPr>
          <w:b/>
        </w:rPr>
        <w:t xml:space="preserve"> </w:t>
      </w:r>
    </w:p>
    <w:p w14:paraId="2BAC3866" w14:textId="0D906C1C" w:rsidR="00E90FFE" w:rsidRPr="003C42CA" w:rsidRDefault="00E90FFE" w:rsidP="00E90FFE">
      <w:pPr>
        <w:spacing w:after="0" w:line="240" w:lineRule="auto"/>
        <w:ind w:left="720"/>
        <w:rPr>
          <w:b/>
        </w:rPr>
      </w:pPr>
      <w:r>
        <w:rPr>
          <w:b/>
        </w:rPr>
        <w:t>Option: Family and Consumer Science – UA, Fayetteville</w:t>
      </w:r>
    </w:p>
    <w:p w14:paraId="1297CD62" w14:textId="2420F601" w:rsidR="00E90FFE" w:rsidRPr="000A0FB9" w:rsidRDefault="00E90FFE" w:rsidP="00E90FFE">
      <w:pPr>
        <w:spacing w:after="0" w:line="240" w:lineRule="auto"/>
        <w:ind w:left="720" w:right="540"/>
        <w:rPr>
          <w:shd w:val="clear" w:color="auto" w:fill="FFFFFF"/>
        </w:rPr>
      </w:pPr>
      <w:r>
        <w:rPr>
          <w:b/>
          <w:sz w:val="26"/>
          <w:szCs w:val="26"/>
        </w:rPr>
        <w:t xml:space="preserve">Began Fall, </w:t>
      </w:r>
      <w:r w:rsidRPr="003C42CA">
        <w:rPr>
          <w:b/>
          <w:sz w:val="26"/>
          <w:szCs w:val="26"/>
        </w:rPr>
        <w:t>2019</w:t>
      </w:r>
      <w:r>
        <w:rPr>
          <w:b/>
          <w:sz w:val="26"/>
          <w:szCs w:val="26"/>
        </w:rPr>
        <w:t xml:space="preserve"> </w:t>
      </w:r>
    </w:p>
    <w:p w14:paraId="5C6E0F04" w14:textId="4D79E779" w:rsidR="000A0FB9" w:rsidRPr="000A0FB9" w:rsidRDefault="000A0FB9" w:rsidP="000A0FB9">
      <w:pPr>
        <w:ind w:right="540"/>
        <w:rPr>
          <w:rFonts w:ascii="Dancing Script" w:eastAsia="Dancing Script" w:hAnsi="Dancing Script" w:cs="Dancing Script"/>
          <w:bCs/>
          <w:color w:val="000000"/>
        </w:rPr>
      </w:pPr>
    </w:p>
    <w:p w14:paraId="27D91BDF" w14:textId="77777777" w:rsidR="00E90FFE" w:rsidRDefault="00E90FFE">
      <w:pPr>
        <w:rPr>
          <w:rFonts w:ascii="Arial" w:eastAsia="Arial" w:hAnsi="Arial" w:cs="Arial"/>
          <w:b/>
          <w:bCs/>
          <w:color w:val="000000"/>
        </w:rPr>
      </w:pPr>
      <w:r>
        <w:rPr>
          <w:rFonts w:ascii="Arial" w:eastAsia="Arial" w:hAnsi="Arial" w:cs="Arial"/>
          <w:b/>
          <w:bCs/>
          <w:color w:val="000000"/>
        </w:rPr>
        <w:br w:type="page"/>
      </w:r>
    </w:p>
    <w:p w14:paraId="391BC721" w14:textId="3F8D3939" w:rsidR="004A6DAB" w:rsidRPr="004A6DAB" w:rsidRDefault="000234DD" w:rsidP="000234DD">
      <w:pPr>
        <w:widowControl w:val="0"/>
        <w:pBdr>
          <w:top w:val="nil"/>
          <w:left w:val="nil"/>
          <w:bottom w:val="nil"/>
          <w:right w:val="nil"/>
          <w:between w:val="nil"/>
        </w:pBdr>
        <w:spacing w:after="0" w:line="276" w:lineRule="auto"/>
        <w:jc w:val="center"/>
        <w:rPr>
          <w:rFonts w:ascii="Arial" w:eastAsia="Arial" w:hAnsi="Arial" w:cs="Arial"/>
          <w:b/>
          <w:bCs/>
          <w:color w:val="000000"/>
        </w:rPr>
      </w:pPr>
      <w:r>
        <w:rPr>
          <w:rFonts w:ascii="Arial" w:eastAsia="Arial" w:hAnsi="Arial" w:cs="Arial"/>
          <w:b/>
          <w:bCs/>
          <w:color w:val="000000"/>
        </w:rPr>
        <w:lastRenderedPageBreak/>
        <w:t>COURSE INFORMATION</w:t>
      </w:r>
    </w:p>
    <w:tbl>
      <w:tblPr>
        <w:tblStyle w:val="a"/>
        <w:tblW w:w="10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2115"/>
        <w:gridCol w:w="6465"/>
      </w:tblGrid>
      <w:tr w:rsidR="00331472" w14:paraId="5DB3DBEC" w14:textId="77777777">
        <w:tc>
          <w:tcPr>
            <w:tcW w:w="10575" w:type="dxa"/>
            <w:gridSpan w:val="3"/>
            <w:shd w:val="clear" w:color="auto" w:fill="BDD7EE"/>
          </w:tcPr>
          <w:p w14:paraId="51F2765E"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Fall ONLY Classes:</w:t>
            </w:r>
          </w:p>
        </w:tc>
      </w:tr>
      <w:tr w:rsidR="00331472" w14:paraId="705D120C" w14:textId="77777777">
        <w:tc>
          <w:tcPr>
            <w:tcW w:w="1995" w:type="dxa"/>
          </w:tcPr>
          <w:p w14:paraId="5808DC87"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CATE 3103 Introduction to Professionalism</w:t>
            </w:r>
          </w:p>
        </w:tc>
        <w:tc>
          <w:tcPr>
            <w:tcW w:w="2115" w:type="dxa"/>
          </w:tcPr>
          <w:p w14:paraId="6701012E" w14:textId="77777777" w:rsidR="00331472" w:rsidRDefault="00D763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Tuesday/Thursday</w:t>
            </w:r>
          </w:p>
          <w:p w14:paraId="2C972F42" w14:textId="77777777" w:rsidR="00331472" w:rsidRDefault="00D763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11:00-12:15</w:t>
            </w:r>
          </w:p>
        </w:tc>
        <w:tc>
          <w:tcPr>
            <w:tcW w:w="6465" w:type="dxa"/>
          </w:tcPr>
          <w:p w14:paraId="3EFCBFE2"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highlight w:val="yellow"/>
              </w:rPr>
              <w:t>*PRIOR to enrollment:</w:t>
            </w:r>
          </w:p>
          <w:p w14:paraId="015A10D4" w14:textId="77777777" w:rsidR="00331472" w:rsidRDefault="00D7633F">
            <w:pPr>
              <w:numPr>
                <w:ilvl w:val="0"/>
                <w:numId w:val="3"/>
              </w:numPr>
              <w:pBdr>
                <w:top w:val="nil"/>
                <w:left w:val="nil"/>
                <w:bottom w:val="nil"/>
                <w:right w:val="nil"/>
                <w:between w:val="nil"/>
              </w:pBdr>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highlight w:val="yellow"/>
              </w:rPr>
              <w:t xml:space="preserve">Apply to Office of Teacher Education </w:t>
            </w:r>
          </w:p>
          <w:p w14:paraId="774452AE" w14:textId="77777777" w:rsidR="00331472" w:rsidRDefault="00D7633F">
            <w:pPr>
              <w:numPr>
                <w:ilvl w:val="0"/>
                <w:numId w:val="3"/>
              </w:numPr>
              <w:pBdr>
                <w:top w:val="nil"/>
                <w:left w:val="nil"/>
                <w:bottom w:val="nil"/>
                <w:right w:val="nil"/>
                <w:between w:val="nil"/>
              </w:pBdr>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highlight w:val="yellow"/>
              </w:rPr>
              <w:t>Complete fingerprint/background check</w:t>
            </w:r>
          </w:p>
          <w:p w14:paraId="0560CA7A" w14:textId="16524721"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During Course:</w:t>
            </w:r>
          </w:p>
          <w:p w14:paraId="6D445DB8" w14:textId="77777777" w:rsidR="00331472" w:rsidRDefault="00D7633F">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Interview with CATE faculty for admissions</w:t>
            </w:r>
          </w:p>
          <w:p w14:paraId="72CC4CE8" w14:textId="77777777" w:rsidR="00331472" w:rsidRDefault="00D7633F">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Complete EDA #1 self-assessment</w:t>
            </w:r>
          </w:p>
          <w:p w14:paraId="22AF643B" w14:textId="77777777" w:rsidR="00331472" w:rsidRDefault="00D7633F">
            <w:pPr>
              <w:numPr>
                <w:ilvl w:val="0"/>
                <w:numId w:val="4"/>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Mandated reporter training </w:t>
            </w:r>
          </w:p>
          <w:p w14:paraId="3DA50054" w14:textId="77777777" w:rsidR="00331472" w:rsidRDefault="00D7633F">
            <w:pPr>
              <w:numPr>
                <w:ilvl w:val="0"/>
                <w:numId w:val="4"/>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Instructor will complete an EDA assessment </w:t>
            </w:r>
          </w:p>
          <w:p w14:paraId="7E0A68A2" w14:textId="77777777" w:rsidR="00331472" w:rsidRDefault="00D7633F">
            <w:pPr>
              <w:numPr>
                <w:ilvl w:val="0"/>
                <w:numId w:val="4"/>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Observe and document: 15 hours </w:t>
            </w:r>
          </w:p>
        </w:tc>
      </w:tr>
      <w:tr w:rsidR="00331472" w14:paraId="12BE6F69" w14:textId="77777777">
        <w:tc>
          <w:tcPr>
            <w:tcW w:w="1995" w:type="dxa"/>
          </w:tcPr>
          <w:p w14:paraId="3D8A58A9"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CATE 4033</w:t>
            </w:r>
          </w:p>
          <w:p w14:paraId="7F78206F"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Assessment &amp; Program Evaluation </w:t>
            </w:r>
          </w:p>
        </w:tc>
        <w:tc>
          <w:tcPr>
            <w:tcW w:w="2115" w:type="dxa"/>
          </w:tcPr>
          <w:p w14:paraId="3E8148BF" w14:textId="77777777" w:rsidR="00331472" w:rsidRDefault="00D763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Tuesday/Thursday</w:t>
            </w:r>
          </w:p>
          <w:p w14:paraId="00D09C23" w14:textId="77777777" w:rsidR="00331472" w:rsidRDefault="00D763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12:30-1:45</w:t>
            </w:r>
          </w:p>
        </w:tc>
        <w:tc>
          <w:tcPr>
            <w:tcW w:w="6465" w:type="dxa"/>
          </w:tcPr>
          <w:p w14:paraId="5E028889" w14:textId="77777777" w:rsidR="00331472" w:rsidRDefault="00D7633F">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Must be concurrently enrolled in CATE 4033, 4023 and 4013</w:t>
            </w:r>
          </w:p>
          <w:p w14:paraId="223CD4DA" w14:textId="77777777" w:rsidR="00331472" w:rsidRDefault="00D7633F">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 observation hours required for this course</w:t>
            </w:r>
          </w:p>
        </w:tc>
      </w:tr>
      <w:tr w:rsidR="00331472" w14:paraId="3EE19A25" w14:textId="77777777">
        <w:tc>
          <w:tcPr>
            <w:tcW w:w="1995" w:type="dxa"/>
          </w:tcPr>
          <w:p w14:paraId="2EC4DC2C"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CATE 4013</w:t>
            </w:r>
          </w:p>
          <w:p w14:paraId="513F5355"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Teaching Strategies </w:t>
            </w:r>
          </w:p>
        </w:tc>
        <w:tc>
          <w:tcPr>
            <w:tcW w:w="2115" w:type="dxa"/>
          </w:tcPr>
          <w:p w14:paraId="056CCB6F" w14:textId="77777777" w:rsidR="00331472" w:rsidRDefault="00D763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Tuesday/Thursday</w:t>
            </w:r>
          </w:p>
          <w:p w14:paraId="39C515DA" w14:textId="77777777" w:rsidR="00331472" w:rsidRDefault="00D763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2:00-3:15</w:t>
            </w:r>
          </w:p>
        </w:tc>
        <w:tc>
          <w:tcPr>
            <w:tcW w:w="6465" w:type="dxa"/>
          </w:tcPr>
          <w:p w14:paraId="58E40C55" w14:textId="77777777" w:rsidR="00331472" w:rsidRDefault="00D7633F">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Observe 15 hours at placement school</w:t>
            </w:r>
          </w:p>
          <w:p w14:paraId="3FBA054D" w14:textId="77777777" w:rsidR="00331472" w:rsidRDefault="00D7633F">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Teach one lesson in October at placement school</w:t>
            </w:r>
          </w:p>
          <w:p w14:paraId="5E6A2E71" w14:textId="77777777" w:rsidR="00331472" w:rsidRDefault="00D7633F">
            <w:pPr>
              <w:numPr>
                <w:ilvl w:val="0"/>
                <w:numId w:val="5"/>
              </w:num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color w:val="000000"/>
                <w:sz w:val="22"/>
                <w:szCs w:val="22"/>
              </w:rPr>
              <w:t>Teach one lesson in November at placement school</w:t>
            </w:r>
          </w:p>
          <w:p w14:paraId="2A848C3B" w14:textId="77777777" w:rsidR="00331472" w:rsidRDefault="00D7633F">
            <w:pPr>
              <w:numPr>
                <w:ilvl w:val="0"/>
                <w:numId w:val="5"/>
              </w:num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color w:val="000000"/>
                <w:sz w:val="22"/>
                <w:szCs w:val="22"/>
              </w:rPr>
              <w:t>Complete interview with mentor</w:t>
            </w:r>
          </w:p>
          <w:p w14:paraId="3A046B7B" w14:textId="77777777" w:rsidR="00331472" w:rsidRDefault="00D7633F">
            <w:pPr>
              <w:numPr>
                <w:ilvl w:val="0"/>
                <w:numId w:val="5"/>
              </w:num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color w:val="000000"/>
                <w:sz w:val="22"/>
                <w:szCs w:val="22"/>
              </w:rPr>
              <w:t xml:space="preserve">Teach 3-5 times in class on UA campus </w:t>
            </w:r>
          </w:p>
          <w:p w14:paraId="569C226D" w14:textId="77777777" w:rsidR="00331472" w:rsidRDefault="00D7633F">
            <w:pPr>
              <w:numPr>
                <w:ilvl w:val="0"/>
                <w:numId w:val="5"/>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sections 1-3 of summative research project Impact on Learning through Pre and Post Assessment (ILPPA)</w:t>
            </w:r>
          </w:p>
        </w:tc>
      </w:tr>
      <w:tr w:rsidR="00331472" w14:paraId="67BC75DB" w14:textId="77777777">
        <w:tc>
          <w:tcPr>
            <w:tcW w:w="1995" w:type="dxa"/>
          </w:tcPr>
          <w:p w14:paraId="6FE36284"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CATE 4023</w:t>
            </w:r>
          </w:p>
          <w:p w14:paraId="0147636F"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Classroom Management </w:t>
            </w:r>
          </w:p>
        </w:tc>
        <w:tc>
          <w:tcPr>
            <w:tcW w:w="2115" w:type="dxa"/>
          </w:tcPr>
          <w:p w14:paraId="2ABE4802" w14:textId="77777777" w:rsidR="00331472" w:rsidRDefault="00D763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Thursday ONLY</w:t>
            </w:r>
          </w:p>
          <w:p w14:paraId="60DD2E6C" w14:textId="77777777" w:rsidR="00331472" w:rsidRDefault="00D763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8:00-10:45</w:t>
            </w:r>
          </w:p>
        </w:tc>
        <w:tc>
          <w:tcPr>
            <w:tcW w:w="6465" w:type="dxa"/>
          </w:tcPr>
          <w:p w14:paraId="204AC555"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Complete 15 hours of observation</w:t>
            </w:r>
          </w:p>
          <w:p w14:paraId="6F8112CF"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Complete EDA #2 self-assessment </w:t>
            </w:r>
          </w:p>
          <w:p w14:paraId="45BB9399"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Instructor will complete an EDA assessment </w:t>
            </w:r>
          </w:p>
          <w:p w14:paraId="481A2CEC"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Observe mentor teacher and complete a TESS evaluation over Domains 2 &amp; 3</w:t>
            </w:r>
          </w:p>
          <w:p w14:paraId="2F3A397E"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Observe another “master” teacher at placement school and complete a TESS evaluation over Domains 2 &amp; 3 </w:t>
            </w:r>
          </w:p>
        </w:tc>
      </w:tr>
      <w:tr w:rsidR="00331472" w14:paraId="2550D57E" w14:textId="77777777">
        <w:tc>
          <w:tcPr>
            <w:tcW w:w="10575" w:type="dxa"/>
            <w:gridSpan w:val="3"/>
            <w:shd w:val="clear" w:color="auto" w:fill="FFE599"/>
          </w:tcPr>
          <w:p w14:paraId="44023FA7" w14:textId="77777777" w:rsidR="00331472" w:rsidRDefault="00D7633F">
            <w:pPr>
              <w:pBdr>
                <w:top w:val="nil"/>
                <w:left w:val="nil"/>
                <w:bottom w:val="nil"/>
                <w:right w:val="nil"/>
                <w:between w:val="nil"/>
              </w:pBdr>
              <w:ind w:left="720"/>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Spring ONLY Courses:</w:t>
            </w:r>
          </w:p>
        </w:tc>
      </w:tr>
      <w:tr w:rsidR="00331472" w14:paraId="35DDDCA8" w14:textId="77777777">
        <w:tc>
          <w:tcPr>
            <w:tcW w:w="1995" w:type="dxa"/>
          </w:tcPr>
          <w:p w14:paraId="291B04DD"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CATE 4803</w:t>
            </w:r>
          </w:p>
          <w:p w14:paraId="0C964DB5"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Teaching Apparel Production to Secondary Students</w:t>
            </w:r>
          </w:p>
        </w:tc>
        <w:tc>
          <w:tcPr>
            <w:tcW w:w="2115" w:type="dxa"/>
          </w:tcPr>
          <w:p w14:paraId="7D2FCDCD" w14:textId="77777777" w:rsidR="00331472" w:rsidRDefault="00D763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Tuesday/Thursday</w:t>
            </w:r>
          </w:p>
          <w:p w14:paraId="2DF72264" w14:textId="77777777" w:rsidR="00331472" w:rsidRDefault="00D763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11:00-12:15</w:t>
            </w:r>
          </w:p>
        </w:tc>
        <w:tc>
          <w:tcPr>
            <w:tcW w:w="6465" w:type="dxa"/>
          </w:tcPr>
          <w:p w14:paraId="7CEF25F9"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Course is designed for FCSE majors, but all CATE students are encouraged to enroll</w:t>
            </w:r>
          </w:p>
          <w:p w14:paraId="7D90C4E1"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Pending numbers, this course </w:t>
            </w:r>
            <w:r>
              <w:rPr>
                <w:rFonts w:ascii="Times New Roman" w:eastAsia="Times New Roman" w:hAnsi="Times New Roman" w:cs="Times New Roman"/>
                <w:b/>
                <w:i/>
                <w:color w:val="000000"/>
                <w:sz w:val="22"/>
                <w:szCs w:val="22"/>
              </w:rPr>
              <w:t>may</w:t>
            </w:r>
            <w:r>
              <w:rPr>
                <w:rFonts w:ascii="Times New Roman" w:eastAsia="Times New Roman" w:hAnsi="Times New Roman" w:cs="Times New Roman"/>
                <w:color w:val="000000"/>
                <w:sz w:val="22"/>
                <w:szCs w:val="22"/>
              </w:rPr>
              <w:t xml:space="preserve"> only be offered every ODD year</w:t>
            </w:r>
          </w:p>
        </w:tc>
      </w:tr>
      <w:tr w:rsidR="00331472" w14:paraId="1905E593" w14:textId="77777777">
        <w:tc>
          <w:tcPr>
            <w:tcW w:w="1995" w:type="dxa"/>
          </w:tcPr>
          <w:p w14:paraId="1B66E8AF" w14:textId="77777777" w:rsidR="00331472" w:rsidRDefault="00D7633F">
            <w:pPr>
              <w:pBdr>
                <w:top w:val="nil"/>
                <w:left w:val="nil"/>
                <w:bottom w:val="nil"/>
                <w:right w:val="nil"/>
                <w:between w:val="nil"/>
              </w:pBdr>
              <w:ind w:left="150" w:hanging="15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CATE 4803</w:t>
            </w:r>
          </w:p>
          <w:p w14:paraId="55F93845" w14:textId="77777777" w:rsidR="00331472" w:rsidRDefault="00D7633F">
            <w:pPr>
              <w:pBdr>
                <w:top w:val="nil"/>
                <w:left w:val="nil"/>
                <w:bottom w:val="nil"/>
                <w:right w:val="nil"/>
                <w:between w:val="nil"/>
              </w:pBdr>
              <w:ind w:left="150" w:hanging="15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Word Processing</w:t>
            </w:r>
          </w:p>
        </w:tc>
        <w:tc>
          <w:tcPr>
            <w:tcW w:w="2115" w:type="dxa"/>
          </w:tcPr>
          <w:p w14:paraId="54F09FD5" w14:textId="77777777" w:rsidR="00331472" w:rsidRDefault="00D7633F">
            <w:pPr>
              <w:pBdr>
                <w:top w:val="nil"/>
                <w:left w:val="nil"/>
                <w:bottom w:val="nil"/>
                <w:right w:val="nil"/>
                <w:between w:val="nil"/>
              </w:pBdr>
              <w:tabs>
                <w:tab w:val="left" w:pos="64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Online</w:t>
            </w:r>
          </w:p>
        </w:tc>
        <w:tc>
          <w:tcPr>
            <w:tcW w:w="6465" w:type="dxa"/>
          </w:tcPr>
          <w:p w14:paraId="53608249" w14:textId="3254953E" w:rsidR="00331472" w:rsidRDefault="00D7633F">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Open to any student/major</w:t>
            </w:r>
          </w:p>
          <w:p w14:paraId="470815E1" w14:textId="5E81BDA0" w:rsidR="00F726A0" w:rsidRDefault="00F726A0">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Only offered in spring</w:t>
            </w:r>
          </w:p>
          <w:p w14:paraId="1F5CA1F1" w14:textId="501C0893" w:rsidR="00F726A0" w:rsidRDefault="00F726A0">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Students should enroll in junior year</w:t>
            </w:r>
          </w:p>
          <w:p w14:paraId="2E309661" w14:textId="1892BAFC" w:rsidR="00F726A0" w:rsidRDefault="00F726A0">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ideal for student teachers/interns to take while student teaching/interning</w:t>
            </w:r>
          </w:p>
        </w:tc>
      </w:tr>
      <w:tr w:rsidR="00331472" w14:paraId="3A0107F7" w14:textId="77777777">
        <w:tc>
          <w:tcPr>
            <w:tcW w:w="1995" w:type="dxa"/>
          </w:tcPr>
          <w:p w14:paraId="1245062E"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CATE 4052</w:t>
            </w:r>
          </w:p>
          <w:p w14:paraId="7D0ADB03"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Seminar </w:t>
            </w:r>
          </w:p>
        </w:tc>
        <w:tc>
          <w:tcPr>
            <w:tcW w:w="2115" w:type="dxa"/>
          </w:tcPr>
          <w:p w14:paraId="24810D29" w14:textId="77777777" w:rsidR="00331472" w:rsidRDefault="00D763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Friday</w:t>
            </w:r>
          </w:p>
          <w:p w14:paraId="05E2962B" w14:textId="77777777" w:rsidR="00331472" w:rsidRDefault="00D763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8:00-3:30 </w:t>
            </w:r>
          </w:p>
        </w:tc>
        <w:tc>
          <w:tcPr>
            <w:tcW w:w="6465" w:type="dxa"/>
          </w:tcPr>
          <w:p w14:paraId="1C874C78" w14:textId="4132E038" w:rsidR="00331472" w:rsidRPr="00F726A0" w:rsidRDefault="00D7633F" w:rsidP="00F726A0">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Must be concurrently enrolled in CATE 406x</w:t>
            </w:r>
          </w:p>
          <w:p w14:paraId="0D8D5770"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PD required for Arkansas licensure through Arkansas IDEAS portal</w:t>
            </w:r>
          </w:p>
          <w:p w14:paraId="02600DE0"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Ethics training through Arkansas IDEAS portal </w:t>
            </w:r>
          </w:p>
        </w:tc>
      </w:tr>
      <w:tr w:rsidR="00331472" w14:paraId="35605B33" w14:textId="77777777">
        <w:tc>
          <w:tcPr>
            <w:tcW w:w="1995" w:type="dxa"/>
          </w:tcPr>
          <w:p w14:paraId="549B7469"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CATE 406X </w:t>
            </w:r>
          </w:p>
          <w:p w14:paraId="6ACDBD47"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Teaching Internship </w:t>
            </w:r>
          </w:p>
          <w:p w14:paraId="71E34487" w14:textId="77777777" w:rsidR="00331472" w:rsidRDefault="00D7633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(12 hours)</w:t>
            </w:r>
          </w:p>
        </w:tc>
        <w:tc>
          <w:tcPr>
            <w:tcW w:w="2115" w:type="dxa"/>
          </w:tcPr>
          <w:p w14:paraId="36C8D313" w14:textId="77777777" w:rsidR="00331472" w:rsidRDefault="00D763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Monday-Friday</w:t>
            </w:r>
          </w:p>
          <w:p w14:paraId="51564642" w14:textId="77777777" w:rsidR="00331472" w:rsidRDefault="00D763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7:30-4:30</w:t>
            </w:r>
          </w:p>
        </w:tc>
        <w:tc>
          <w:tcPr>
            <w:tcW w:w="6465" w:type="dxa"/>
          </w:tcPr>
          <w:p w14:paraId="75D24151"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Students are completing their teaching internship in the spring of their senior year</w:t>
            </w:r>
          </w:p>
          <w:p w14:paraId="1E20BD7C"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Other than 4052, students are not encouraged to enroll in any other courses due to the responsibility of student teaching </w:t>
            </w:r>
          </w:p>
          <w:p w14:paraId="6911F7AA"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Complete EDA #3 self-assessment</w:t>
            </w:r>
          </w:p>
          <w:p w14:paraId="715728BE"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Instructor will complete an EDA assessment </w:t>
            </w:r>
          </w:p>
          <w:p w14:paraId="37C3081F"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Mentor teacher will complete an EDA assessment</w:t>
            </w:r>
          </w:p>
          <w:p w14:paraId="501B53EB"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Will be observed three times by university supervisor and two times by mentor using TESS framework for evaluation and support</w:t>
            </w:r>
          </w:p>
          <w:p w14:paraId="436F433A"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Will complete a digital portfolio</w:t>
            </w:r>
          </w:p>
          <w:p w14:paraId="1E72CE48" w14:textId="77777777" w:rsidR="00331472" w:rsidRDefault="00D7633F">
            <w:pPr>
              <w:numPr>
                <w:ilvl w:val="0"/>
                <w:numId w:val="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Implements ILPPA plan and evaluates student growth; completes ILPPA documentation </w:t>
            </w:r>
          </w:p>
        </w:tc>
      </w:tr>
      <w:tr w:rsidR="000A20CE" w14:paraId="01765723" w14:textId="77777777" w:rsidTr="009C532C">
        <w:tc>
          <w:tcPr>
            <w:tcW w:w="10575" w:type="dxa"/>
            <w:gridSpan w:val="3"/>
            <w:shd w:val="clear" w:color="auto" w:fill="A8D08D" w:themeFill="accent6" w:themeFillTint="99"/>
          </w:tcPr>
          <w:p w14:paraId="761E3F7B" w14:textId="4E308B8E" w:rsidR="000A20CE" w:rsidRDefault="000A20CE" w:rsidP="000A20CE">
            <w:pPr>
              <w:pBdr>
                <w:top w:val="nil"/>
                <w:left w:val="nil"/>
                <w:bottom w:val="nil"/>
                <w:right w:val="nil"/>
                <w:between w:val="nil"/>
              </w:pBdr>
              <w:ind w:left="7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lastRenderedPageBreak/>
              <w:t>Summer ONLY Courses:</w:t>
            </w:r>
          </w:p>
        </w:tc>
      </w:tr>
      <w:tr w:rsidR="000A20CE" w14:paraId="0C15E8FF" w14:textId="77777777">
        <w:tc>
          <w:tcPr>
            <w:tcW w:w="1995" w:type="dxa"/>
          </w:tcPr>
          <w:p w14:paraId="37BFEE34" w14:textId="14DBD231" w:rsidR="000A20CE" w:rsidRDefault="000A20CE">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CATE 3003 Teaching Housing &amp; Interior Design to Secondary Students </w:t>
            </w:r>
          </w:p>
        </w:tc>
        <w:tc>
          <w:tcPr>
            <w:tcW w:w="2115" w:type="dxa"/>
          </w:tcPr>
          <w:p w14:paraId="38993540" w14:textId="77777777" w:rsidR="000A20CE" w:rsidRDefault="009C532C">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May Intersession</w:t>
            </w:r>
          </w:p>
          <w:p w14:paraId="59221928" w14:textId="7CD1AB54" w:rsidR="009C532C" w:rsidRDefault="009C532C">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8:30-12:15</w:t>
            </w:r>
          </w:p>
        </w:tc>
        <w:tc>
          <w:tcPr>
            <w:tcW w:w="6465" w:type="dxa"/>
          </w:tcPr>
          <w:p w14:paraId="44623607" w14:textId="7A4D8F07" w:rsidR="009C532C" w:rsidRDefault="009C532C" w:rsidP="009C532C">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009C532C">
              <w:rPr>
                <w:rFonts w:ascii="Times New Roman" w:eastAsia="Times New Roman" w:hAnsi="Times New Roman" w:cs="Times New Roman"/>
                <w:color w:val="000000"/>
                <w:sz w:val="22"/>
                <w:szCs w:val="22"/>
              </w:rPr>
              <w:t>This course prepares students to teach housing and interior design</w:t>
            </w:r>
            <w:r>
              <w:rPr>
                <w:rFonts w:ascii="Times New Roman" w:eastAsia="Times New Roman" w:hAnsi="Times New Roman" w:cs="Times New Roman"/>
                <w:color w:val="000000"/>
                <w:sz w:val="22"/>
                <w:szCs w:val="22"/>
              </w:rPr>
              <w:t xml:space="preserve"> </w:t>
            </w:r>
            <w:r w:rsidRPr="009C532C">
              <w:rPr>
                <w:rFonts w:ascii="Times New Roman" w:eastAsia="Times New Roman" w:hAnsi="Times New Roman" w:cs="Times New Roman"/>
                <w:color w:val="000000"/>
                <w:sz w:val="22"/>
                <w:szCs w:val="22"/>
              </w:rPr>
              <w:t>concepts to students in secondary school settings</w:t>
            </w:r>
          </w:p>
          <w:p w14:paraId="1BBEB501" w14:textId="7E32B4C3" w:rsidR="009C532C" w:rsidRDefault="009C532C" w:rsidP="009C532C">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009C532C">
              <w:rPr>
                <w:rFonts w:ascii="Times New Roman" w:eastAsia="Times New Roman" w:hAnsi="Times New Roman" w:cs="Times New Roman"/>
                <w:color w:val="000000"/>
                <w:sz w:val="22"/>
                <w:szCs w:val="22"/>
              </w:rPr>
              <w:t>Topics to be covered include housing needs</w:t>
            </w:r>
            <w:r>
              <w:rPr>
                <w:rFonts w:ascii="Times New Roman" w:eastAsia="Times New Roman" w:hAnsi="Times New Roman" w:cs="Times New Roman"/>
                <w:color w:val="000000"/>
                <w:sz w:val="22"/>
                <w:szCs w:val="22"/>
              </w:rPr>
              <w:t xml:space="preserve"> </w:t>
            </w:r>
            <w:r w:rsidRPr="009C532C">
              <w:rPr>
                <w:rFonts w:ascii="Times New Roman" w:eastAsia="Times New Roman" w:hAnsi="Times New Roman" w:cs="Times New Roman"/>
                <w:color w:val="000000"/>
                <w:sz w:val="22"/>
                <w:szCs w:val="22"/>
              </w:rPr>
              <w:t>and decisions, architectural design and construction, furnishings, safety and security, and careers</w:t>
            </w:r>
            <w:r>
              <w:rPr>
                <w:rFonts w:ascii="Times New Roman" w:eastAsia="Times New Roman" w:hAnsi="Times New Roman" w:cs="Times New Roman"/>
                <w:color w:val="000000"/>
                <w:sz w:val="22"/>
                <w:szCs w:val="22"/>
              </w:rPr>
              <w:t xml:space="preserve"> </w:t>
            </w:r>
            <w:r w:rsidRPr="009C532C">
              <w:rPr>
                <w:rFonts w:ascii="Times New Roman" w:eastAsia="Times New Roman" w:hAnsi="Times New Roman" w:cs="Times New Roman"/>
                <w:color w:val="000000"/>
                <w:sz w:val="22"/>
                <w:szCs w:val="22"/>
              </w:rPr>
              <w:t>related to the housing industry</w:t>
            </w:r>
          </w:p>
          <w:p w14:paraId="0C2BEC53" w14:textId="1DFD5BFD" w:rsidR="009C532C" w:rsidRPr="009C532C" w:rsidRDefault="009C532C" w:rsidP="009C532C">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009C532C">
              <w:rPr>
                <w:rFonts w:ascii="Times New Roman" w:eastAsia="Times New Roman" w:hAnsi="Times New Roman" w:cs="Times New Roman"/>
                <w:color w:val="000000"/>
                <w:sz w:val="22"/>
                <w:szCs w:val="22"/>
              </w:rPr>
              <w:t xml:space="preserve">Pending numbers, this course </w:t>
            </w:r>
            <w:r w:rsidRPr="009C532C">
              <w:rPr>
                <w:rFonts w:ascii="Times New Roman" w:eastAsia="Times New Roman" w:hAnsi="Times New Roman" w:cs="Times New Roman"/>
                <w:b/>
                <w:i/>
                <w:color w:val="000000"/>
                <w:sz w:val="22"/>
                <w:szCs w:val="22"/>
              </w:rPr>
              <w:t>may</w:t>
            </w:r>
            <w:r w:rsidRPr="009C532C">
              <w:rPr>
                <w:rFonts w:ascii="Times New Roman" w:eastAsia="Times New Roman" w:hAnsi="Times New Roman" w:cs="Times New Roman"/>
                <w:color w:val="000000"/>
                <w:sz w:val="22"/>
                <w:szCs w:val="22"/>
              </w:rPr>
              <w:t xml:space="preserve"> only be offered every ODD year</w:t>
            </w:r>
          </w:p>
        </w:tc>
      </w:tr>
      <w:tr w:rsidR="000A20CE" w14:paraId="031134F6" w14:textId="77777777">
        <w:tc>
          <w:tcPr>
            <w:tcW w:w="1995" w:type="dxa"/>
          </w:tcPr>
          <w:p w14:paraId="458D1384" w14:textId="54FBD35F" w:rsidR="000A20CE" w:rsidRDefault="000A20CE">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CATE 4443</w:t>
            </w:r>
            <w:r w:rsidR="009C532C">
              <w:rPr>
                <w:rFonts w:ascii="Times New Roman" w:eastAsia="Times New Roman" w:hAnsi="Times New Roman" w:cs="Times New Roman"/>
                <w:b/>
                <w:color w:val="000000"/>
                <w:sz w:val="22"/>
                <w:szCs w:val="22"/>
              </w:rPr>
              <w:t xml:space="preserve"> Teaching Career Development in Public Schools </w:t>
            </w:r>
          </w:p>
        </w:tc>
        <w:tc>
          <w:tcPr>
            <w:tcW w:w="2115" w:type="dxa"/>
          </w:tcPr>
          <w:p w14:paraId="50329814" w14:textId="1C923EB5" w:rsidR="000A20CE" w:rsidRDefault="009C532C">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Summer Session 1: Online </w:t>
            </w:r>
          </w:p>
        </w:tc>
        <w:tc>
          <w:tcPr>
            <w:tcW w:w="6465" w:type="dxa"/>
          </w:tcPr>
          <w:p w14:paraId="78838569" w14:textId="0C74F8DB" w:rsidR="000A20CE" w:rsidRDefault="009C532C">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Successful completion of this course will allow licensed teachers to earn their 418 Career Development endorsement </w:t>
            </w:r>
          </w:p>
          <w:p w14:paraId="7B598B56" w14:textId="77777777" w:rsidR="009C532C" w:rsidRDefault="009C532C">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009C532C">
              <w:rPr>
                <w:rFonts w:ascii="Times New Roman" w:eastAsia="Times New Roman" w:hAnsi="Times New Roman" w:cs="Times New Roman"/>
                <w:color w:val="000000"/>
                <w:sz w:val="22"/>
                <w:szCs w:val="22"/>
              </w:rPr>
              <w:t>The purpose of this course is to prepare teachers of Career Development with the background knowledge and skills necessary to provide effective instruction in the 7-8</w:t>
            </w:r>
            <w:r w:rsidRPr="009C532C">
              <w:rPr>
                <w:rFonts w:ascii="Times New Roman" w:eastAsia="Times New Roman" w:hAnsi="Times New Roman" w:cs="Times New Roman"/>
                <w:color w:val="000000"/>
                <w:sz w:val="22"/>
                <w:szCs w:val="22"/>
                <w:vertAlign w:val="superscript"/>
              </w:rPr>
              <w:t>th</w:t>
            </w:r>
            <w:r w:rsidRPr="009C532C">
              <w:rPr>
                <w:rFonts w:ascii="Times New Roman" w:eastAsia="Times New Roman" w:hAnsi="Times New Roman" w:cs="Times New Roman"/>
                <w:color w:val="000000"/>
                <w:sz w:val="22"/>
                <w:szCs w:val="22"/>
              </w:rPr>
              <w:t xml:space="preserve"> grade classroom as related to career development and research skills</w:t>
            </w:r>
          </w:p>
          <w:p w14:paraId="40010B09" w14:textId="67007B9A" w:rsidR="00F726A0" w:rsidRDefault="00F726A0">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course is ideal for </w:t>
            </w:r>
            <w:r>
              <w:rPr>
                <w:rFonts w:ascii="Times New Roman" w:eastAsia="Times New Roman" w:hAnsi="Times New Roman" w:cs="Times New Roman"/>
                <w:b/>
                <w:bCs/>
                <w:color w:val="000000"/>
                <w:sz w:val="22"/>
                <w:szCs w:val="22"/>
              </w:rPr>
              <w:t>any secondary education major</w:t>
            </w:r>
          </w:p>
        </w:tc>
      </w:tr>
      <w:tr w:rsidR="000A20CE" w14:paraId="208720CD" w14:textId="77777777">
        <w:tc>
          <w:tcPr>
            <w:tcW w:w="1995" w:type="dxa"/>
          </w:tcPr>
          <w:p w14:paraId="05D8AC5E" w14:textId="2AA5F77E" w:rsidR="000A20CE" w:rsidRDefault="000A20CE">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CATE 544</w:t>
            </w:r>
            <w:r w:rsidR="009C532C">
              <w:rPr>
                <w:rFonts w:ascii="Times New Roman" w:eastAsia="Times New Roman" w:hAnsi="Times New Roman" w:cs="Times New Roman"/>
                <w:b/>
                <w:color w:val="000000"/>
                <w:sz w:val="22"/>
                <w:szCs w:val="22"/>
              </w:rPr>
              <w:t xml:space="preserve">3 Teaching Career Development in Public Schools </w:t>
            </w:r>
          </w:p>
        </w:tc>
        <w:tc>
          <w:tcPr>
            <w:tcW w:w="2115" w:type="dxa"/>
          </w:tcPr>
          <w:p w14:paraId="645948D8" w14:textId="42576E5C" w:rsidR="000A20CE" w:rsidRDefault="009C532C">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Summer Session 1: Online </w:t>
            </w:r>
          </w:p>
        </w:tc>
        <w:tc>
          <w:tcPr>
            <w:tcW w:w="6465" w:type="dxa"/>
          </w:tcPr>
          <w:p w14:paraId="7F1DA8E6" w14:textId="798A09B7" w:rsidR="009C532C" w:rsidRDefault="009C532C" w:rsidP="009C532C">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Successful completion of this course will allow licensed teachers to earn their 418 Career Development endorsement</w:t>
            </w:r>
          </w:p>
          <w:p w14:paraId="4584A3F9" w14:textId="3FA39CA1" w:rsidR="000A20CE" w:rsidRDefault="009C532C" w:rsidP="009C532C">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009C532C">
              <w:rPr>
                <w:rFonts w:ascii="Times New Roman" w:eastAsia="Times New Roman" w:hAnsi="Times New Roman" w:cs="Times New Roman"/>
                <w:color w:val="000000"/>
                <w:sz w:val="22"/>
                <w:szCs w:val="22"/>
              </w:rPr>
              <w:t>The purpose of this course is to prepare teachers of Career Development with the background knowledge and skills necessary to provide effective instruction in the 7-8</w:t>
            </w:r>
            <w:r w:rsidRPr="009C532C">
              <w:rPr>
                <w:rFonts w:ascii="Times New Roman" w:eastAsia="Times New Roman" w:hAnsi="Times New Roman" w:cs="Times New Roman"/>
                <w:color w:val="000000"/>
                <w:sz w:val="22"/>
                <w:szCs w:val="22"/>
                <w:vertAlign w:val="superscript"/>
              </w:rPr>
              <w:t>th</w:t>
            </w:r>
            <w:r w:rsidRPr="009C532C">
              <w:rPr>
                <w:rFonts w:ascii="Times New Roman" w:eastAsia="Times New Roman" w:hAnsi="Times New Roman" w:cs="Times New Roman"/>
                <w:color w:val="000000"/>
                <w:sz w:val="22"/>
                <w:szCs w:val="22"/>
              </w:rPr>
              <w:t xml:space="preserve"> grade classroom as related to career development and research skills</w:t>
            </w:r>
          </w:p>
          <w:p w14:paraId="28CAF998" w14:textId="02BC9CBE" w:rsidR="009C532C" w:rsidRDefault="009C532C" w:rsidP="009C532C">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Students enrolled in the graduate level (5443) course have one additional assignment to complete</w:t>
            </w:r>
          </w:p>
          <w:p w14:paraId="504C773C" w14:textId="211B20ED" w:rsidR="009C532C" w:rsidRDefault="009C532C" w:rsidP="009C532C">
            <w:pPr>
              <w:pBdr>
                <w:top w:val="nil"/>
                <w:left w:val="nil"/>
                <w:bottom w:val="nil"/>
                <w:right w:val="nil"/>
                <w:between w:val="nil"/>
              </w:pBdr>
              <w:ind w:left="720"/>
              <w:rPr>
                <w:rFonts w:ascii="Times New Roman" w:eastAsia="Times New Roman" w:hAnsi="Times New Roman" w:cs="Times New Roman"/>
                <w:color w:val="000000"/>
                <w:sz w:val="22"/>
                <w:szCs w:val="22"/>
              </w:rPr>
            </w:pPr>
          </w:p>
        </w:tc>
      </w:tr>
      <w:tr w:rsidR="00F726A0" w14:paraId="42F14D39" w14:textId="77777777" w:rsidTr="000234DD">
        <w:tc>
          <w:tcPr>
            <w:tcW w:w="10575" w:type="dxa"/>
            <w:gridSpan w:val="3"/>
            <w:shd w:val="clear" w:color="auto" w:fill="00B0F0"/>
          </w:tcPr>
          <w:p w14:paraId="38E4F755" w14:textId="5A82FF8C" w:rsidR="00F726A0" w:rsidRPr="00F726A0" w:rsidRDefault="00F726A0" w:rsidP="00F726A0">
            <w:pPr>
              <w:pBdr>
                <w:top w:val="nil"/>
                <w:left w:val="nil"/>
                <w:bottom w:val="nil"/>
                <w:right w:val="nil"/>
                <w:between w:val="nil"/>
              </w:pBdr>
              <w:ind w:left="720"/>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Summer, Fall, Spring</w:t>
            </w:r>
          </w:p>
        </w:tc>
      </w:tr>
      <w:tr w:rsidR="00F726A0" w14:paraId="0C47221E" w14:textId="77777777">
        <w:tc>
          <w:tcPr>
            <w:tcW w:w="1995" w:type="dxa"/>
          </w:tcPr>
          <w:p w14:paraId="1F9C0A26" w14:textId="77777777" w:rsidR="00F726A0" w:rsidRDefault="00F726A0">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CIED 1003</w:t>
            </w:r>
          </w:p>
          <w:p w14:paraId="248693C7" w14:textId="1E49143F" w:rsidR="00F726A0" w:rsidRDefault="00F726A0">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Intro to Tech in Educ</w:t>
            </w:r>
          </w:p>
        </w:tc>
        <w:tc>
          <w:tcPr>
            <w:tcW w:w="2115" w:type="dxa"/>
          </w:tcPr>
          <w:p w14:paraId="6C30B8A2" w14:textId="6C17C9DF" w:rsidR="00F726A0" w:rsidRDefault="00F726A0">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Online</w:t>
            </w:r>
          </w:p>
          <w:p w14:paraId="144F5FE9" w14:textId="6CEA1B93" w:rsidR="00F726A0" w:rsidRDefault="00F726A0">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semesters</w:t>
            </w:r>
          </w:p>
          <w:p w14:paraId="59E00DF6" w14:textId="6FF0333A" w:rsidR="00F726A0" w:rsidRPr="00F726A0" w:rsidRDefault="00F726A0">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Both summer sessions</w:t>
            </w:r>
          </w:p>
        </w:tc>
        <w:tc>
          <w:tcPr>
            <w:tcW w:w="6465" w:type="dxa"/>
          </w:tcPr>
          <w:p w14:paraId="104BABF4" w14:textId="77777777" w:rsidR="00F726A0" w:rsidRDefault="00F726A0" w:rsidP="009C532C">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course is for all teacher education majors</w:t>
            </w:r>
          </w:p>
          <w:p w14:paraId="038479F3" w14:textId="3C140494" w:rsidR="00F726A0" w:rsidRDefault="00F726A0" w:rsidP="009C532C">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 OVERRIDES</w:t>
            </w:r>
          </w:p>
        </w:tc>
      </w:tr>
    </w:tbl>
    <w:p w14:paraId="4C979276" w14:textId="20F89932" w:rsidR="00331472" w:rsidRDefault="00D7633F">
      <w:pP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NOTE: Details outlined in chart reflect a few of the key assignments and activities</w:t>
      </w:r>
    </w:p>
    <w:p w14:paraId="7C19C7D6" w14:textId="0414512F" w:rsidR="000234DD" w:rsidRDefault="000234DD">
      <w:pP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br w:type="page"/>
      </w:r>
    </w:p>
    <w:p w14:paraId="1A7B360B" w14:textId="0C488A48" w:rsidR="000234DD" w:rsidRPr="000234DD" w:rsidRDefault="000234DD" w:rsidP="000234DD">
      <w:pPr>
        <w:jc w:val="center"/>
        <w:rPr>
          <w:rFonts w:ascii="Arial" w:eastAsia="Times New Roman" w:hAnsi="Arial" w:cs="Arial"/>
          <w:b/>
          <w:iCs/>
        </w:rPr>
      </w:pPr>
      <w:r w:rsidRPr="000234DD">
        <w:rPr>
          <w:rFonts w:ascii="Arial" w:eastAsia="Times New Roman" w:hAnsi="Arial" w:cs="Arial"/>
          <w:b/>
          <w:iCs/>
        </w:rPr>
        <w:lastRenderedPageBreak/>
        <w:t>ELECTIVE</w:t>
      </w:r>
      <w:r>
        <w:rPr>
          <w:rFonts w:ascii="Arial" w:eastAsia="Times New Roman" w:hAnsi="Arial" w:cs="Arial"/>
          <w:b/>
          <w:iCs/>
        </w:rPr>
        <w:t>S INFORMATION</w:t>
      </w:r>
    </w:p>
    <w:tbl>
      <w:tblPr>
        <w:tblStyle w:val="TableGrid"/>
        <w:tblW w:w="0" w:type="auto"/>
        <w:tblLook w:val="04A0" w:firstRow="1" w:lastRow="0" w:firstColumn="1" w:lastColumn="0" w:noHBand="0" w:noVBand="1"/>
      </w:tblPr>
      <w:tblGrid>
        <w:gridCol w:w="5395"/>
        <w:gridCol w:w="5395"/>
      </w:tblGrid>
      <w:tr w:rsidR="004A6DAB" w14:paraId="4F27EC2C" w14:textId="77777777" w:rsidTr="004A6DAB">
        <w:tc>
          <w:tcPr>
            <w:tcW w:w="5395" w:type="dxa"/>
            <w:shd w:val="clear" w:color="auto" w:fill="92D050"/>
          </w:tcPr>
          <w:p w14:paraId="1D23CCF4" w14:textId="2C15EA74" w:rsidR="004A6DAB" w:rsidRPr="004A6DAB" w:rsidRDefault="004A6DAB" w:rsidP="004A6DAB">
            <w:pPr>
              <w:jc w:val="center"/>
              <w:rPr>
                <w:rFonts w:ascii="Times New Roman" w:eastAsia="Times New Roman" w:hAnsi="Times New Roman" w:cs="Times New Roman"/>
                <w:b/>
                <w:iCs/>
                <w:sz w:val="22"/>
                <w:szCs w:val="22"/>
              </w:rPr>
            </w:pPr>
            <w:r w:rsidRPr="004A6DAB">
              <w:rPr>
                <w:rFonts w:ascii="Times New Roman" w:eastAsia="Times New Roman" w:hAnsi="Times New Roman" w:cs="Times New Roman"/>
                <w:b/>
                <w:iCs/>
                <w:sz w:val="22"/>
                <w:szCs w:val="22"/>
              </w:rPr>
              <w:t>FCSE Electives</w:t>
            </w:r>
          </w:p>
        </w:tc>
        <w:tc>
          <w:tcPr>
            <w:tcW w:w="5395" w:type="dxa"/>
            <w:shd w:val="clear" w:color="auto" w:fill="92D050"/>
          </w:tcPr>
          <w:p w14:paraId="017A62AB" w14:textId="34C1156C" w:rsidR="004A6DAB" w:rsidRPr="004A6DAB" w:rsidRDefault="004A6DAB" w:rsidP="004A6DAB">
            <w:pPr>
              <w:jc w:val="center"/>
              <w:rPr>
                <w:rFonts w:ascii="Times New Roman" w:eastAsia="Times New Roman" w:hAnsi="Times New Roman" w:cs="Times New Roman"/>
                <w:b/>
                <w:iCs/>
                <w:sz w:val="22"/>
                <w:szCs w:val="22"/>
              </w:rPr>
            </w:pPr>
            <w:r w:rsidRPr="004A6DAB">
              <w:rPr>
                <w:rFonts w:ascii="Times New Roman" w:eastAsia="Times New Roman" w:hAnsi="Times New Roman" w:cs="Times New Roman"/>
                <w:b/>
                <w:iCs/>
                <w:sz w:val="22"/>
                <w:szCs w:val="22"/>
              </w:rPr>
              <w:t>BUED Electives</w:t>
            </w:r>
          </w:p>
        </w:tc>
      </w:tr>
      <w:tr w:rsidR="004A6DAB" w14:paraId="57BD3FF3" w14:textId="77777777" w:rsidTr="004A6DAB">
        <w:tc>
          <w:tcPr>
            <w:tcW w:w="5395" w:type="dxa"/>
          </w:tcPr>
          <w:p w14:paraId="14CB7029" w14:textId="77777777" w:rsidR="004A6DAB" w:rsidRDefault="004A6DAB" w:rsidP="004A6DAB">
            <w:pPr>
              <w:pBdr>
                <w:top w:val="nil"/>
                <w:left w:val="nil"/>
                <w:bottom w:val="nil"/>
                <w:right w:val="nil"/>
                <w:between w:val="nil"/>
              </w:pBdr>
              <w:ind w:left="360"/>
              <w:rPr>
                <w:b/>
                <w:color w:val="000000"/>
                <w:u w:val="single"/>
              </w:rPr>
            </w:pPr>
            <w:r>
              <w:rPr>
                <w:b/>
                <w:color w:val="000000"/>
                <w:u w:val="single"/>
              </w:rPr>
              <w:t>Nutrition Elective: Choose at least ONE</w:t>
            </w:r>
          </w:p>
          <w:p w14:paraId="5B9A88E5" w14:textId="77777777" w:rsidR="004A6DAB" w:rsidRDefault="004A6DAB" w:rsidP="004A6DAB">
            <w:pPr>
              <w:pBdr>
                <w:top w:val="nil"/>
                <w:left w:val="nil"/>
                <w:bottom w:val="nil"/>
                <w:right w:val="nil"/>
                <w:between w:val="nil"/>
              </w:pBdr>
              <w:ind w:left="360" w:firstLine="360"/>
              <w:rPr>
                <w:color w:val="000000"/>
              </w:rPr>
            </w:pPr>
            <w:r>
              <w:rPr>
                <w:color w:val="000000"/>
              </w:rPr>
              <w:t>NUTR 2203 Sports Nutrition</w:t>
            </w:r>
          </w:p>
          <w:p w14:paraId="52829547" w14:textId="77777777" w:rsidR="004A6DAB" w:rsidRDefault="004A6DAB" w:rsidP="004A6DAB">
            <w:pPr>
              <w:pBdr>
                <w:top w:val="nil"/>
                <w:left w:val="nil"/>
                <w:bottom w:val="nil"/>
                <w:right w:val="nil"/>
                <w:between w:val="nil"/>
              </w:pBdr>
              <w:ind w:left="360" w:firstLine="360"/>
              <w:rPr>
                <w:color w:val="000000"/>
              </w:rPr>
            </w:pPr>
            <w:r>
              <w:rPr>
                <w:color w:val="000000"/>
              </w:rPr>
              <w:t>NUTR 4243 Community Nutrition</w:t>
            </w:r>
          </w:p>
          <w:p w14:paraId="76A5A7B2" w14:textId="77777777" w:rsidR="004A6DAB" w:rsidRDefault="004A6DAB" w:rsidP="004A6DAB">
            <w:pPr>
              <w:pBdr>
                <w:top w:val="nil"/>
                <w:left w:val="nil"/>
                <w:bottom w:val="nil"/>
                <w:right w:val="nil"/>
                <w:between w:val="nil"/>
              </w:pBdr>
              <w:ind w:left="360" w:firstLine="360"/>
              <w:rPr>
                <w:color w:val="000000"/>
              </w:rPr>
            </w:pPr>
            <w:r>
              <w:rPr>
                <w:color w:val="000000"/>
              </w:rPr>
              <w:t xml:space="preserve">NUTR 4223 Life Cycle Nutrition </w:t>
            </w:r>
          </w:p>
          <w:p w14:paraId="4C1F4EE0" w14:textId="77777777" w:rsidR="004A6DAB" w:rsidRDefault="004A6DAB" w:rsidP="004A6DAB">
            <w:pPr>
              <w:pBdr>
                <w:top w:val="nil"/>
                <w:left w:val="nil"/>
                <w:bottom w:val="nil"/>
                <w:right w:val="nil"/>
                <w:between w:val="nil"/>
              </w:pBdr>
              <w:ind w:left="360"/>
              <w:rPr>
                <w:b/>
                <w:color w:val="000000"/>
              </w:rPr>
            </w:pPr>
          </w:p>
          <w:p w14:paraId="6821C0EA" w14:textId="77777777" w:rsidR="004A6DAB" w:rsidRDefault="004A6DAB" w:rsidP="004A6DAB">
            <w:pPr>
              <w:pBdr>
                <w:top w:val="nil"/>
                <w:left w:val="nil"/>
                <w:bottom w:val="nil"/>
                <w:right w:val="nil"/>
                <w:between w:val="nil"/>
              </w:pBdr>
              <w:ind w:left="360"/>
              <w:rPr>
                <w:b/>
                <w:color w:val="000000"/>
                <w:u w:val="single"/>
              </w:rPr>
            </w:pPr>
            <w:r>
              <w:rPr>
                <w:b/>
                <w:color w:val="000000"/>
                <w:u w:val="single"/>
              </w:rPr>
              <w:t>Adolescent Development: Choose ONE</w:t>
            </w:r>
          </w:p>
          <w:p w14:paraId="71F2AD2B" w14:textId="77777777" w:rsidR="004A6DAB" w:rsidRDefault="004A6DAB" w:rsidP="004A6DAB">
            <w:pPr>
              <w:pBdr>
                <w:top w:val="nil"/>
                <w:left w:val="nil"/>
                <w:bottom w:val="nil"/>
                <w:right w:val="nil"/>
                <w:between w:val="nil"/>
              </w:pBdr>
              <w:ind w:left="360" w:firstLine="360"/>
              <w:rPr>
                <w:color w:val="000000"/>
              </w:rPr>
            </w:pPr>
            <w:r>
              <w:rPr>
                <w:color w:val="000000"/>
              </w:rPr>
              <w:t>HDFS 3423 Adolescent Development</w:t>
            </w:r>
          </w:p>
          <w:p w14:paraId="05EA3480" w14:textId="77777777" w:rsidR="004A6DAB" w:rsidRDefault="004A6DAB" w:rsidP="004A6DAB">
            <w:pPr>
              <w:pBdr>
                <w:top w:val="nil"/>
                <w:left w:val="nil"/>
                <w:bottom w:val="nil"/>
                <w:right w:val="nil"/>
                <w:between w:val="nil"/>
              </w:pBdr>
              <w:ind w:left="360" w:firstLine="360"/>
              <w:rPr>
                <w:color w:val="000000"/>
              </w:rPr>
            </w:pPr>
            <w:r>
              <w:rPr>
                <w:color w:val="000000"/>
              </w:rPr>
              <w:t xml:space="preserve">CIED 3053 The Emerging Adolescent </w:t>
            </w:r>
          </w:p>
          <w:p w14:paraId="04ECB8F1" w14:textId="77777777" w:rsidR="004A6DAB" w:rsidRDefault="004A6DAB" w:rsidP="004A6DAB">
            <w:pPr>
              <w:pBdr>
                <w:top w:val="nil"/>
                <w:left w:val="nil"/>
                <w:bottom w:val="nil"/>
                <w:right w:val="nil"/>
                <w:between w:val="nil"/>
              </w:pBdr>
              <w:ind w:left="360"/>
              <w:rPr>
                <w:b/>
                <w:color w:val="000000"/>
              </w:rPr>
            </w:pPr>
          </w:p>
          <w:p w14:paraId="087FB000" w14:textId="77777777" w:rsidR="004A6DAB" w:rsidRDefault="004A6DAB" w:rsidP="004A6DAB">
            <w:pPr>
              <w:pBdr>
                <w:top w:val="nil"/>
                <w:left w:val="nil"/>
                <w:bottom w:val="nil"/>
                <w:right w:val="nil"/>
                <w:between w:val="nil"/>
              </w:pBdr>
              <w:ind w:left="360"/>
              <w:rPr>
                <w:b/>
                <w:color w:val="000000"/>
                <w:u w:val="single"/>
              </w:rPr>
            </w:pPr>
            <w:r>
              <w:rPr>
                <w:b/>
                <w:color w:val="000000"/>
                <w:u w:val="single"/>
              </w:rPr>
              <w:t>Crisis Elective: Choose ONE</w:t>
            </w:r>
          </w:p>
          <w:p w14:paraId="258F9730" w14:textId="77777777" w:rsidR="004A6DAB" w:rsidRDefault="004A6DAB" w:rsidP="004A6DAB">
            <w:pPr>
              <w:pBdr>
                <w:top w:val="nil"/>
                <w:left w:val="nil"/>
                <w:bottom w:val="nil"/>
                <w:right w:val="nil"/>
                <w:between w:val="nil"/>
              </w:pBdr>
              <w:ind w:left="360" w:firstLine="360"/>
              <w:rPr>
                <w:color w:val="000000"/>
              </w:rPr>
            </w:pPr>
            <w:r>
              <w:rPr>
                <w:color w:val="000000"/>
              </w:rPr>
              <w:t>HDFS 3443 Families in Crisis</w:t>
            </w:r>
          </w:p>
          <w:p w14:paraId="10A7E634" w14:textId="77777777" w:rsidR="004A6DAB" w:rsidRDefault="004A6DAB" w:rsidP="004A6DAB">
            <w:pPr>
              <w:pBdr>
                <w:top w:val="nil"/>
                <w:left w:val="nil"/>
                <w:bottom w:val="nil"/>
                <w:right w:val="nil"/>
                <w:between w:val="nil"/>
              </w:pBdr>
              <w:ind w:left="360" w:firstLine="360"/>
              <w:rPr>
                <w:color w:val="000000"/>
              </w:rPr>
            </w:pPr>
            <w:r>
              <w:rPr>
                <w:color w:val="000000"/>
              </w:rPr>
              <w:t xml:space="preserve">SCWK 3233 Juvenile Delinquency </w:t>
            </w:r>
          </w:p>
          <w:p w14:paraId="14372399" w14:textId="77777777" w:rsidR="004A6DAB" w:rsidRDefault="004A6DAB" w:rsidP="004A6DAB">
            <w:pPr>
              <w:pBdr>
                <w:top w:val="nil"/>
                <w:left w:val="nil"/>
                <w:bottom w:val="nil"/>
                <w:right w:val="nil"/>
                <w:between w:val="nil"/>
              </w:pBdr>
              <w:ind w:left="360" w:firstLine="360"/>
              <w:rPr>
                <w:b/>
                <w:color w:val="000000"/>
              </w:rPr>
            </w:pPr>
            <w:r>
              <w:rPr>
                <w:color w:val="000000"/>
              </w:rPr>
              <w:t xml:space="preserve">SCWK 4143 Addiction &amp; the Family </w:t>
            </w:r>
          </w:p>
          <w:p w14:paraId="225D5BBB" w14:textId="77777777" w:rsidR="004A6DAB" w:rsidRDefault="004A6DAB" w:rsidP="004A6DAB">
            <w:pPr>
              <w:pBdr>
                <w:top w:val="nil"/>
                <w:left w:val="nil"/>
                <w:bottom w:val="nil"/>
                <w:right w:val="nil"/>
                <w:between w:val="nil"/>
              </w:pBdr>
              <w:ind w:left="360"/>
              <w:rPr>
                <w:b/>
                <w:color w:val="000000"/>
              </w:rPr>
            </w:pPr>
          </w:p>
          <w:p w14:paraId="7294E2C8" w14:textId="77777777" w:rsidR="004A6DAB" w:rsidRDefault="004A6DAB" w:rsidP="004A6DAB">
            <w:pPr>
              <w:pBdr>
                <w:top w:val="nil"/>
                <w:left w:val="nil"/>
                <w:bottom w:val="nil"/>
                <w:right w:val="nil"/>
                <w:between w:val="nil"/>
              </w:pBdr>
              <w:ind w:left="360"/>
              <w:rPr>
                <w:b/>
                <w:color w:val="000000"/>
                <w:u w:val="single"/>
              </w:rPr>
            </w:pPr>
            <w:r>
              <w:rPr>
                <w:b/>
                <w:color w:val="000000"/>
                <w:u w:val="single"/>
              </w:rPr>
              <w:t xml:space="preserve">Managing Resource Elective: </w:t>
            </w:r>
          </w:p>
          <w:p w14:paraId="54CD084B" w14:textId="77777777" w:rsidR="004A6DAB" w:rsidRDefault="004A6DAB" w:rsidP="004A6DAB">
            <w:pPr>
              <w:pBdr>
                <w:top w:val="nil"/>
                <w:left w:val="nil"/>
                <w:bottom w:val="nil"/>
                <w:right w:val="nil"/>
                <w:between w:val="nil"/>
              </w:pBdr>
              <w:ind w:left="360" w:firstLine="360"/>
              <w:rPr>
                <w:rFonts w:ascii="Dancing Script" w:eastAsia="Dancing Script" w:hAnsi="Dancing Script" w:cs="Dancing Script"/>
                <w:b/>
                <w:color w:val="000000"/>
                <w:sz w:val="22"/>
                <w:szCs w:val="22"/>
              </w:rPr>
            </w:pPr>
            <w:r>
              <w:rPr>
                <w:color w:val="000000"/>
              </w:rPr>
              <w:t xml:space="preserve">HDFS 2483 Family Financial Management </w:t>
            </w:r>
            <w:bookmarkStart w:id="0" w:name="_heading=h.gjdgxs" w:colFirst="0" w:colLast="0"/>
            <w:bookmarkEnd w:id="0"/>
          </w:p>
          <w:p w14:paraId="499C3AB6" w14:textId="77777777" w:rsidR="004A6DAB" w:rsidRPr="004A6DAB" w:rsidRDefault="004A6DAB">
            <w:pPr>
              <w:rPr>
                <w:rFonts w:ascii="Times New Roman" w:eastAsia="Times New Roman" w:hAnsi="Times New Roman" w:cs="Times New Roman"/>
                <w:b/>
                <w:iCs/>
                <w:sz w:val="22"/>
                <w:szCs w:val="22"/>
              </w:rPr>
            </w:pPr>
          </w:p>
        </w:tc>
        <w:tc>
          <w:tcPr>
            <w:tcW w:w="5395" w:type="dxa"/>
          </w:tcPr>
          <w:p w14:paraId="4F50BBB0" w14:textId="5DC75858" w:rsidR="004A6DAB" w:rsidRPr="00B51EB9" w:rsidRDefault="00B51EB9">
            <w:pPr>
              <w:rPr>
                <w:rFonts w:asciiTheme="minorHAnsi" w:eastAsia="Times New Roman" w:hAnsiTheme="minorHAnsi" w:cstheme="minorHAnsi"/>
                <w:bCs/>
                <w:i/>
              </w:rPr>
            </w:pPr>
            <w:r w:rsidRPr="00B51EB9">
              <w:rPr>
                <w:rFonts w:asciiTheme="minorHAnsi" w:eastAsia="Times New Roman" w:hAnsiTheme="minorHAnsi" w:cstheme="minorHAnsi"/>
                <w:bCs/>
                <w:iCs/>
              </w:rPr>
              <w:t>CIED 1003</w:t>
            </w:r>
            <w:r>
              <w:rPr>
                <w:rFonts w:asciiTheme="minorHAnsi" w:eastAsia="Times New Roman" w:hAnsiTheme="minorHAnsi" w:cstheme="minorHAnsi"/>
                <w:bCs/>
                <w:iCs/>
              </w:rPr>
              <w:t xml:space="preserve"> Introduction to Technology in Education (</w:t>
            </w:r>
            <w:r>
              <w:rPr>
                <w:rFonts w:asciiTheme="minorHAnsi" w:eastAsia="Times New Roman" w:hAnsiTheme="minorHAnsi" w:cstheme="minorHAnsi"/>
                <w:bCs/>
                <w:i/>
              </w:rPr>
              <w:t>online)</w:t>
            </w:r>
          </w:p>
          <w:p w14:paraId="3057EBB5" w14:textId="77777777" w:rsidR="00B51EB9" w:rsidRDefault="00B51EB9">
            <w:pPr>
              <w:rPr>
                <w:rFonts w:asciiTheme="minorHAnsi" w:eastAsia="Times New Roman" w:hAnsiTheme="minorHAnsi" w:cstheme="minorHAnsi"/>
                <w:bCs/>
                <w:iCs/>
              </w:rPr>
            </w:pPr>
          </w:p>
          <w:p w14:paraId="4A13AA19" w14:textId="77777777" w:rsidR="00B51EB9" w:rsidRDefault="00B51EB9">
            <w:pPr>
              <w:rPr>
                <w:rFonts w:asciiTheme="minorHAnsi" w:eastAsia="Times New Roman" w:hAnsiTheme="minorHAnsi" w:cstheme="minorHAnsi"/>
                <w:bCs/>
                <w:i/>
              </w:rPr>
            </w:pPr>
            <w:r>
              <w:rPr>
                <w:rFonts w:asciiTheme="minorHAnsi" w:eastAsia="Times New Roman" w:hAnsiTheme="minorHAnsi" w:cstheme="minorHAnsi"/>
                <w:bCs/>
                <w:iCs/>
              </w:rPr>
              <w:t>CATE 4073 Introduction to Teaching Programming in the Secondary Schools (</w:t>
            </w:r>
            <w:r>
              <w:rPr>
                <w:rFonts w:asciiTheme="minorHAnsi" w:eastAsia="Times New Roman" w:hAnsiTheme="minorHAnsi" w:cstheme="minorHAnsi"/>
                <w:bCs/>
                <w:i/>
              </w:rPr>
              <w:t>spring only)</w:t>
            </w:r>
          </w:p>
          <w:p w14:paraId="6C662E22" w14:textId="77777777" w:rsidR="00B51EB9" w:rsidRDefault="00B51EB9">
            <w:pPr>
              <w:rPr>
                <w:rFonts w:asciiTheme="minorHAnsi" w:eastAsia="Times New Roman" w:hAnsiTheme="minorHAnsi" w:cstheme="minorHAnsi"/>
                <w:bCs/>
                <w:i/>
              </w:rPr>
            </w:pPr>
          </w:p>
          <w:p w14:paraId="024D84A1" w14:textId="77777777" w:rsidR="00B51EB9" w:rsidRDefault="00B51EB9">
            <w:pPr>
              <w:rPr>
                <w:rFonts w:asciiTheme="minorHAnsi" w:eastAsia="Times New Roman" w:hAnsiTheme="minorHAnsi" w:cstheme="minorHAnsi"/>
                <w:bCs/>
                <w:iCs/>
              </w:rPr>
            </w:pPr>
            <w:r>
              <w:rPr>
                <w:rFonts w:asciiTheme="minorHAnsi" w:eastAsia="Times New Roman" w:hAnsiTheme="minorHAnsi" w:cstheme="minorHAnsi"/>
                <w:bCs/>
                <w:iCs/>
              </w:rPr>
              <w:t>CATE 4443 Teaching Career Development in Public Schools (</w:t>
            </w:r>
            <w:r>
              <w:rPr>
                <w:rFonts w:asciiTheme="minorHAnsi" w:eastAsia="Times New Roman" w:hAnsiTheme="minorHAnsi" w:cstheme="minorHAnsi"/>
                <w:bCs/>
                <w:i/>
              </w:rPr>
              <w:t>summer</w:t>
            </w:r>
            <w:r w:rsidR="000234DD">
              <w:rPr>
                <w:rFonts w:asciiTheme="minorHAnsi" w:eastAsia="Times New Roman" w:hAnsiTheme="minorHAnsi" w:cstheme="minorHAnsi"/>
                <w:bCs/>
                <w:i/>
              </w:rPr>
              <w:t>, online)</w:t>
            </w:r>
          </w:p>
          <w:p w14:paraId="7340CB65" w14:textId="77777777" w:rsidR="000234DD" w:rsidRDefault="000234DD">
            <w:pPr>
              <w:rPr>
                <w:rFonts w:asciiTheme="minorHAnsi" w:eastAsia="Times New Roman" w:hAnsiTheme="minorHAnsi" w:cstheme="minorHAnsi"/>
                <w:bCs/>
                <w:iCs/>
              </w:rPr>
            </w:pPr>
          </w:p>
          <w:p w14:paraId="09853E8C" w14:textId="58FAC318" w:rsidR="000234DD" w:rsidRPr="000234DD" w:rsidRDefault="000234DD">
            <w:pPr>
              <w:rPr>
                <w:rFonts w:asciiTheme="minorHAnsi" w:eastAsia="Times New Roman" w:hAnsiTheme="minorHAnsi" w:cstheme="minorHAnsi"/>
                <w:bCs/>
                <w:iCs/>
              </w:rPr>
            </w:pPr>
            <w:r>
              <w:rPr>
                <w:rFonts w:asciiTheme="minorHAnsi" w:eastAsia="Times New Roman" w:hAnsiTheme="minorHAnsi" w:cstheme="minorHAnsi"/>
                <w:b/>
                <w:iCs/>
              </w:rPr>
              <w:t xml:space="preserve">If the CATE BUED student is student teaching in the spring semester, they can enroll in an independent study with Dr. Orr the fall before student teaching. </w:t>
            </w:r>
            <w:r>
              <w:rPr>
                <w:rFonts w:asciiTheme="minorHAnsi" w:eastAsia="Times New Roman" w:hAnsiTheme="minorHAnsi" w:cstheme="minorHAnsi"/>
                <w:bCs/>
                <w:iCs/>
              </w:rPr>
              <w:t>The content is determined mutually between the student and Dr. Orr.</w:t>
            </w:r>
          </w:p>
        </w:tc>
      </w:tr>
    </w:tbl>
    <w:p w14:paraId="17BE22A2" w14:textId="74435659" w:rsidR="004A6DAB" w:rsidRPr="004A6DAB" w:rsidRDefault="004A6DAB">
      <w:pPr>
        <w:rPr>
          <w:rFonts w:ascii="Times New Roman" w:eastAsia="Times New Roman" w:hAnsi="Times New Roman" w:cs="Times New Roman"/>
          <w:bCs/>
          <w:iCs/>
          <w:sz w:val="22"/>
          <w:szCs w:val="22"/>
        </w:rPr>
      </w:pPr>
    </w:p>
    <w:p w14:paraId="6DDA9806" w14:textId="77777777" w:rsidR="00331472" w:rsidRDefault="00331472">
      <w:pPr>
        <w:pBdr>
          <w:top w:val="nil"/>
          <w:left w:val="nil"/>
          <w:bottom w:val="nil"/>
          <w:right w:val="nil"/>
          <w:between w:val="nil"/>
        </w:pBdr>
        <w:spacing w:after="0" w:line="240" w:lineRule="auto"/>
        <w:jc w:val="center"/>
        <w:rPr>
          <w:rFonts w:ascii="Times New Roman" w:eastAsia="Times New Roman" w:hAnsi="Times New Roman" w:cs="Times New Roman"/>
          <w:b/>
          <w:sz w:val="22"/>
          <w:szCs w:val="22"/>
          <w:u w:val="single"/>
        </w:rPr>
      </w:pPr>
    </w:p>
    <w:p w14:paraId="191D2F80" w14:textId="77777777" w:rsidR="000234DD" w:rsidRDefault="000234DD">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br w:type="page"/>
      </w:r>
    </w:p>
    <w:p w14:paraId="7607123E" w14:textId="13CF4132" w:rsidR="00331472" w:rsidRPr="000234DD" w:rsidRDefault="00D7633F">
      <w:pPr>
        <w:pBdr>
          <w:top w:val="nil"/>
          <w:left w:val="nil"/>
          <w:bottom w:val="nil"/>
          <w:right w:val="nil"/>
          <w:between w:val="nil"/>
        </w:pBdr>
        <w:spacing w:after="0" w:line="240" w:lineRule="auto"/>
        <w:jc w:val="center"/>
        <w:rPr>
          <w:rFonts w:ascii="Arial" w:eastAsia="Times New Roman" w:hAnsi="Arial" w:cs="Arial"/>
          <w:b/>
          <w:color w:val="000000"/>
        </w:rPr>
      </w:pPr>
      <w:r w:rsidRPr="000234DD">
        <w:rPr>
          <w:rFonts w:ascii="Arial" w:eastAsia="Times New Roman" w:hAnsi="Arial" w:cs="Arial"/>
          <w:b/>
          <w:color w:val="000000"/>
        </w:rPr>
        <w:lastRenderedPageBreak/>
        <w:t xml:space="preserve">MISC </w:t>
      </w:r>
      <w:r w:rsidR="000234DD" w:rsidRPr="000234DD">
        <w:rPr>
          <w:rFonts w:ascii="Arial" w:eastAsia="Times New Roman" w:hAnsi="Arial" w:cs="Arial"/>
          <w:b/>
          <w:color w:val="000000"/>
        </w:rPr>
        <w:t>INFORMATION</w:t>
      </w:r>
    </w:p>
    <w:p w14:paraId="0853BC4E" w14:textId="77777777" w:rsidR="00331472" w:rsidRDefault="00331472">
      <w:pPr>
        <w:pBdr>
          <w:top w:val="nil"/>
          <w:left w:val="nil"/>
          <w:bottom w:val="nil"/>
          <w:right w:val="nil"/>
          <w:between w:val="nil"/>
        </w:pBdr>
        <w:spacing w:after="0" w:line="240" w:lineRule="auto"/>
        <w:rPr>
          <w:rFonts w:ascii="Times New Roman" w:eastAsia="Times New Roman" w:hAnsi="Times New Roman" w:cs="Times New Roman"/>
          <w:b/>
          <w:color w:val="000000"/>
          <w:sz w:val="22"/>
          <w:szCs w:val="22"/>
          <w:u w:val="single"/>
        </w:rPr>
      </w:pPr>
    </w:p>
    <w:p w14:paraId="7A7B1E90" w14:textId="77777777" w:rsidR="00D30623" w:rsidRDefault="00D30623" w:rsidP="00D30623">
      <w:pPr>
        <w:pBdr>
          <w:top w:val="nil"/>
          <w:left w:val="nil"/>
          <w:bottom w:val="nil"/>
          <w:right w:val="nil"/>
          <w:between w:val="nil"/>
        </w:pBd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Advising List</w:t>
      </w:r>
    </w:p>
    <w:p w14:paraId="60507DE3" w14:textId="77777777" w:rsidR="00D30623" w:rsidRDefault="00D30623" w:rsidP="00D30623">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AFA45CF" w14:textId="77777777" w:rsidR="00D30623" w:rsidRDefault="00D30623" w:rsidP="00D3062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At the beginning of </w:t>
      </w:r>
      <w:r>
        <w:rPr>
          <w:rFonts w:ascii="Times New Roman" w:eastAsia="Times New Roman" w:hAnsi="Times New Roman" w:cs="Times New Roman"/>
          <w:sz w:val="22"/>
          <w:szCs w:val="22"/>
        </w:rPr>
        <w:t>each</w:t>
      </w:r>
      <w:r>
        <w:rPr>
          <w:rFonts w:ascii="Times New Roman" w:eastAsia="Times New Roman" w:hAnsi="Times New Roman" w:cs="Times New Roman"/>
          <w:color w:val="000000"/>
          <w:sz w:val="22"/>
          <w:szCs w:val="22"/>
        </w:rPr>
        <w:t xml:space="preserve"> semester, please send Dr. Orr (</w:t>
      </w:r>
      <w:hyperlink r:id="rId11">
        <w:r>
          <w:rPr>
            <w:rFonts w:ascii="Times New Roman" w:eastAsia="Times New Roman" w:hAnsi="Times New Roman" w:cs="Times New Roman"/>
            <w:color w:val="000000"/>
            <w:sz w:val="22"/>
            <w:szCs w:val="22"/>
            <w:u w:val="single"/>
          </w:rPr>
          <w:t>borr@uark.edu</w:t>
        </w:r>
      </w:hyperlink>
      <w:r>
        <w:rPr>
          <w:rFonts w:ascii="Times New Roman" w:eastAsia="Times New Roman" w:hAnsi="Times New Roman" w:cs="Times New Roman"/>
          <w:color w:val="000000"/>
          <w:sz w:val="22"/>
          <w:szCs w:val="22"/>
        </w:rPr>
        <w:t xml:space="preserve">) a complete list of </w:t>
      </w:r>
      <w:r w:rsidRPr="000234DD">
        <w:rPr>
          <w:rFonts w:ascii="Times New Roman" w:eastAsia="Times New Roman" w:hAnsi="Times New Roman" w:cs="Times New Roman"/>
          <w:b/>
          <w:bCs/>
          <w:color w:val="000000"/>
          <w:sz w:val="22"/>
          <w:szCs w:val="22"/>
        </w:rPr>
        <w:t>all CATE students</w:t>
      </w:r>
      <w:r>
        <w:rPr>
          <w:rFonts w:ascii="Times New Roman" w:eastAsia="Times New Roman" w:hAnsi="Times New Roman" w:cs="Times New Roman"/>
          <w:color w:val="000000"/>
          <w:sz w:val="22"/>
          <w:szCs w:val="22"/>
        </w:rPr>
        <w:t>, including the student’s name, student ID and email. This information is used to compile reports throughout the academic year and summer.</w:t>
      </w:r>
    </w:p>
    <w:p w14:paraId="3E54CF98" w14:textId="77777777" w:rsidR="00D30623" w:rsidRPr="000234DD" w:rsidRDefault="00D30623" w:rsidP="00D30623">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56ACD94D" w14:textId="77777777" w:rsidR="00D30623" w:rsidRDefault="00D30623" w:rsidP="00D3062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At the beginning of </w:t>
      </w:r>
      <w:r>
        <w:rPr>
          <w:rFonts w:ascii="Times New Roman" w:eastAsia="Times New Roman" w:hAnsi="Times New Roman" w:cs="Times New Roman"/>
          <w:sz w:val="22"/>
          <w:szCs w:val="22"/>
        </w:rPr>
        <w:t>each</w:t>
      </w:r>
      <w:r>
        <w:rPr>
          <w:rFonts w:ascii="Times New Roman" w:eastAsia="Times New Roman" w:hAnsi="Times New Roman" w:cs="Times New Roman"/>
          <w:color w:val="000000"/>
          <w:sz w:val="22"/>
          <w:szCs w:val="22"/>
        </w:rPr>
        <w:t xml:space="preserve"> semester, please send Dr. Deaton (</w:t>
      </w:r>
      <w:hyperlink r:id="rId12">
        <w:r>
          <w:rPr>
            <w:rFonts w:ascii="Times New Roman" w:eastAsia="Times New Roman" w:hAnsi="Times New Roman" w:cs="Times New Roman"/>
            <w:color w:val="000000"/>
            <w:sz w:val="22"/>
            <w:szCs w:val="22"/>
            <w:u w:val="single"/>
          </w:rPr>
          <w:t>sddeato@uark.edu</w:t>
        </w:r>
      </w:hyperlink>
      <w:r>
        <w:rPr>
          <w:rFonts w:ascii="Times New Roman" w:eastAsia="Times New Roman" w:hAnsi="Times New Roman" w:cs="Times New Roman"/>
          <w:color w:val="000000"/>
          <w:sz w:val="22"/>
          <w:szCs w:val="22"/>
        </w:rPr>
        <w:t xml:space="preserve">) a complete list of all FCSE students including the student’s name, student ID and email. </w:t>
      </w:r>
    </w:p>
    <w:p w14:paraId="40194C12" w14:textId="77777777" w:rsidR="00D30623" w:rsidRDefault="00D30623" w:rsidP="00D30623">
      <w:pPr>
        <w:pBdr>
          <w:top w:val="nil"/>
          <w:left w:val="nil"/>
          <w:bottom w:val="nil"/>
          <w:right w:val="nil"/>
          <w:between w:val="nil"/>
        </w:pBdr>
        <w:spacing w:after="0" w:line="240" w:lineRule="auto"/>
        <w:ind w:left="720"/>
        <w:rPr>
          <w:rFonts w:ascii="Times New Roman" w:eastAsia="Times New Roman" w:hAnsi="Times New Roman" w:cs="Times New Roman"/>
          <w:color w:val="000000"/>
          <w:sz w:val="22"/>
          <w:szCs w:val="22"/>
        </w:rPr>
      </w:pPr>
    </w:p>
    <w:p w14:paraId="25881400" w14:textId="2E9DE625" w:rsidR="00D30623" w:rsidRDefault="00D30623" w:rsidP="00D3062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At the beginning of </w:t>
      </w:r>
      <w:r>
        <w:rPr>
          <w:rFonts w:ascii="Times New Roman" w:eastAsia="Times New Roman" w:hAnsi="Times New Roman" w:cs="Times New Roman"/>
          <w:sz w:val="22"/>
          <w:szCs w:val="22"/>
        </w:rPr>
        <w:t>each</w:t>
      </w:r>
      <w:r>
        <w:rPr>
          <w:rFonts w:ascii="Times New Roman" w:eastAsia="Times New Roman" w:hAnsi="Times New Roman" w:cs="Times New Roman"/>
          <w:color w:val="000000"/>
          <w:sz w:val="22"/>
          <w:szCs w:val="22"/>
        </w:rPr>
        <w:t xml:space="preserve"> semester, please send Dr. Carter (</w:t>
      </w:r>
      <w:hyperlink r:id="rId13">
        <w:r>
          <w:rPr>
            <w:rFonts w:ascii="Times New Roman" w:eastAsia="Times New Roman" w:hAnsi="Times New Roman" w:cs="Times New Roman"/>
            <w:color w:val="0563C1"/>
            <w:sz w:val="22"/>
            <w:szCs w:val="22"/>
            <w:u w:val="single"/>
          </w:rPr>
          <w:t>vcarter@uark.edu</w:t>
        </w:r>
      </w:hyperlink>
      <w:r>
        <w:rPr>
          <w:rFonts w:ascii="Times New Roman" w:eastAsia="Times New Roman" w:hAnsi="Times New Roman" w:cs="Times New Roman"/>
          <w:color w:val="000000"/>
          <w:sz w:val="22"/>
          <w:szCs w:val="22"/>
        </w:rPr>
        <w:t xml:space="preserve">) a complete list of all TEED students, including the student’s name, student ID, and email. </w:t>
      </w:r>
    </w:p>
    <w:p w14:paraId="720A88A5" w14:textId="77777777" w:rsidR="00D30623" w:rsidRDefault="00D30623" w:rsidP="00D30623">
      <w:pPr>
        <w:pStyle w:val="ListParagraph"/>
        <w:rPr>
          <w:rFonts w:ascii="Times New Roman" w:eastAsia="Times New Roman" w:hAnsi="Times New Roman" w:cs="Times New Roman"/>
          <w:color w:val="000000"/>
          <w:sz w:val="22"/>
          <w:szCs w:val="22"/>
        </w:rPr>
      </w:pPr>
    </w:p>
    <w:p w14:paraId="19291B67" w14:textId="77777777" w:rsidR="00D30623" w:rsidRDefault="00D30623" w:rsidP="00D30623">
      <w:pPr>
        <w:pBdr>
          <w:top w:val="nil"/>
          <w:left w:val="nil"/>
          <w:bottom w:val="nil"/>
          <w:right w:val="nil"/>
          <w:between w:val="nil"/>
        </w:pBdr>
        <w:spacing w:after="0" w:line="240" w:lineRule="auto"/>
        <w:ind w:firstLine="450"/>
        <w:rPr>
          <w:rFonts w:ascii="Times New Roman" w:eastAsia="Times New Roman" w:hAnsi="Times New Roman" w:cs="Times New Roman"/>
          <w:b/>
          <w:bCs/>
          <w:color w:val="000000"/>
          <w:u w:val="single"/>
        </w:rPr>
      </w:pPr>
      <w:r w:rsidRPr="000234DD">
        <w:rPr>
          <w:rFonts w:ascii="Times New Roman" w:eastAsia="Times New Roman" w:hAnsi="Times New Roman" w:cs="Times New Roman"/>
          <w:b/>
          <w:bCs/>
          <w:color w:val="000000"/>
          <w:u w:val="single"/>
        </w:rPr>
        <w:t>CATE Weebly</w:t>
      </w:r>
    </w:p>
    <w:p w14:paraId="590D02D4" w14:textId="77777777" w:rsidR="00D30623" w:rsidRPr="000234DD" w:rsidRDefault="00D30623" w:rsidP="00D30623">
      <w:pPr>
        <w:pBdr>
          <w:top w:val="nil"/>
          <w:left w:val="nil"/>
          <w:bottom w:val="nil"/>
          <w:right w:val="nil"/>
          <w:between w:val="nil"/>
        </w:pBdr>
        <w:spacing w:after="0" w:line="240" w:lineRule="auto"/>
        <w:ind w:firstLine="720"/>
        <w:rPr>
          <w:rFonts w:ascii="Times New Roman" w:eastAsia="Times New Roman" w:hAnsi="Times New Roman" w:cs="Times New Roman"/>
          <w:b/>
          <w:bCs/>
          <w:color w:val="000000"/>
          <w:u w:val="single"/>
        </w:rPr>
      </w:pPr>
    </w:p>
    <w:p w14:paraId="633252A2" w14:textId="77777777" w:rsidR="00D30623" w:rsidRPr="00D30623" w:rsidRDefault="00D30623" w:rsidP="00D30623">
      <w:pPr>
        <w:numPr>
          <w:ilvl w:val="0"/>
          <w:numId w:val="2"/>
        </w:numPr>
        <w:pBdr>
          <w:top w:val="nil"/>
          <w:left w:val="nil"/>
          <w:bottom w:val="nil"/>
          <w:right w:val="nil"/>
          <w:between w:val="nil"/>
        </w:pBdr>
        <w:spacing w:after="0" w:line="240" w:lineRule="auto"/>
        <w:rPr>
          <w:rFonts w:ascii="Dancing Script" w:eastAsia="Dancing Script" w:hAnsi="Dancing Script" w:cs="Dancing Script"/>
          <w:b/>
          <w:color w:val="000000"/>
          <w:sz w:val="22"/>
          <w:szCs w:val="22"/>
        </w:rPr>
      </w:pPr>
      <w:r w:rsidRPr="00D30623">
        <w:rPr>
          <w:rFonts w:ascii="Times New Roman" w:eastAsia="Times New Roman" w:hAnsi="Times New Roman" w:cs="Times New Roman"/>
          <w:color w:val="000000"/>
          <w:sz w:val="22"/>
          <w:szCs w:val="22"/>
        </w:rPr>
        <w:t xml:space="preserve">Please visit our CATE website: </w:t>
      </w:r>
      <w:hyperlink r:id="rId14">
        <w:r w:rsidRPr="00D30623">
          <w:rPr>
            <w:rFonts w:ascii="Times New Roman" w:eastAsia="Times New Roman" w:hAnsi="Times New Roman" w:cs="Times New Roman"/>
            <w:color w:val="0563C1"/>
            <w:sz w:val="22"/>
            <w:szCs w:val="22"/>
            <w:u w:val="single"/>
          </w:rPr>
          <w:t>https://uacate.weebly.com</w:t>
        </w:r>
      </w:hyperlink>
      <w:r w:rsidRPr="00D30623">
        <w:rPr>
          <w:rFonts w:ascii="Times New Roman" w:eastAsia="Times New Roman" w:hAnsi="Times New Roman" w:cs="Times New Roman"/>
          <w:color w:val="000000"/>
          <w:sz w:val="22"/>
          <w:szCs w:val="22"/>
        </w:rPr>
        <w:t xml:space="preserve"> for more information about our programs. Bookmark this page as reference to utilize and share with potential and current students. </w:t>
      </w:r>
    </w:p>
    <w:p w14:paraId="673E0B39" w14:textId="77777777" w:rsidR="00D30623" w:rsidRDefault="00D30623" w:rsidP="000234DD">
      <w:pPr>
        <w:pBdr>
          <w:top w:val="nil"/>
          <w:left w:val="nil"/>
          <w:bottom w:val="nil"/>
          <w:right w:val="nil"/>
          <w:between w:val="nil"/>
        </w:pBdr>
        <w:spacing w:after="0" w:line="240" w:lineRule="auto"/>
        <w:ind w:left="720"/>
        <w:rPr>
          <w:rFonts w:ascii="Times New Roman" w:eastAsia="Times New Roman" w:hAnsi="Times New Roman" w:cs="Times New Roman"/>
          <w:b/>
          <w:bCs/>
          <w:color w:val="000000"/>
          <w:u w:val="single"/>
        </w:rPr>
      </w:pPr>
    </w:p>
    <w:p w14:paraId="2D870211" w14:textId="524184F7" w:rsidR="000234DD" w:rsidRPr="000234DD" w:rsidRDefault="000234DD" w:rsidP="00D30623">
      <w:pPr>
        <w:pBdr>
          <w:top w:val="nil"/>
          <w:left w:val="nil"/>
          <w:bottom w:val="nil"/>
          <w:right w:val="nil"/>
          <w:between w:val="nil"/>
        </w:pBdr>
        <w:spacing w:after="0" w:line="240" w:lineRule="auto"/>
        <w:ind w:left="720" w:hanging="270"/>
        <w:rPr>
          <w:rFonts w:ascii="Times New Roman" w:eastAsia="Times New Roman" w:hAnsi="Times New Roman" w:cs="Times New Roman"/>
          <w:b/>
          <w:bCs/>
          <w:color w:val="000000"/>
          <w:u w:val="single"/>
        </w:rPr>
      </w:pPr>
      <w:r w:rsidRPr="000234DD">
        <w:rPr>
          <w:rFonts w:ascii="Times New Roman" w:eastAsia="Times New Roman" w:hAnsi="Times New Roman" w:cs="Times New Roman"/>
          <w:b/>
          <w:bCs/>
          <w:color w:val="000000"/>
          <w:u w:val="single"/>
        </w:rPr>
        <w:t>Courses</w:t>
      </w:r>
    </w:p>
    <w:p w14:paraId="66E898CC" w14:textId="77777777" w:rsidR="000234DD" w:rsidRPr="000234DD" w:rsidRDefault="000234DD" w:rsidP="000234DD">
      <w:pPr>
        <w:pBdr>
          <w:top w:val="nil"/>
          <w:left w:val="nil"/>
          <w:bottom w:val="nil"/>
          <w:right w:val="nil"/>
          <w:between w:val="nil"/>
        </w:pBdr>
        <w:spacing w:after="0" w:line="240" w:lineRule="auto"/>
        <w:ind w:left="720"/>
        <w:rPr>
          <w:rFonts w:ascii="Times New Roman" w:eastAsia="Times New Roman" w:hAnsi="Times New Roman" w:cs="Times New Roman"/>
          <w:b/>
          <w:bCs/>
          <w:color w:val="000000"/>
          <w:sz w:val="22"/>
          <w:szCs w:val="22"/>
          <w:u w:val="single"/>
        </w:rPr>
      </w:pPr>
    </w:p>
    <w:p w14:paraId="2ED1EC6E" w14:textId="2F671B39" w:rsidR="00331472" w:rsidRDefault="000A20CE" w:rsidP="000234D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Dr. Deaton teaches one section of </w:t>
      </w:r>
      <w:r w:rsidRPr="00F726A0">
        <w:rPr>
          <w:rFonts w:ascii="Times New Roman" w:eastAsia="Times New Roman" w:hAnsi="Times New Roman" w:cs="Times New Roman"/>
          <w:b/>
          <w:bCs/>
          <w:color w:val="000000"/>
          <w:sz w:val="22"/>
          <w:szCs w:val="22"/>
        </w:rPr>
        <w:t>CIED 1013 Introduction to Education</w:t>
      </w:r>
      <w:r>
        <w:rPr>
          <w:rFonts w:ascii="Times New Roman" w:eastAsia="Times New Roman" w:hAnsi="Times New Roman" w:cs="Times New Roman"/>
          <w:color w:val="000000"/>
          <w:sz w:val="22"/>
          <w:szCs w:val="22"/>
        </w:rPr>
        <w:t xml:space="preserve"> in the spring. Any potential CATE students should be encouraged to sign up for this section if applicable. </w:t>
      </w:r>
    </w:p>
    <w:p w14:paraId="218C1367" w14:textId="77777777" w:rsidR="000234DD" w:rsidRDefault="000234DD" w:rsidP="000234DD">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4667FB06" w14:textId="146BEEB4" w:rsidR="00331472" w:rsidRDefault="00D7633F" w:rsidP="000234D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FCSE students MUST pass Chemistry to be able to take their </w:t>
      </w:r>
      <w:r w:rsidRPr="00F726A0">
        <w:rPr>
          <w:rFonts w:ascii="Times New Roman" w:eastAsia="Times New Roman" w:hAnsi="Times New Roman" w:cs="Times New Roman"/>
          <w:b/>
          <w:bCs/>
          <w:color w:val="000000"/>
          <w:sz w:val="22"/>
          <w:szCs w:val="22"/>
        </w:rPr>
        <w:t>NUTR 2113/2111L</w:t>
      </w:r>
      <w:r>
        <w:rPr>
          <w:rFonts w:ascii="Times New Roman" w:eastAsia="Times New Roman" w:hAnsi="Times New Roman" w:cs="Times New Roman"/>
          <w:color w:val="000000"/>
          <w:sz w:val="22"/>
          <w:szCs w:val="22"/>
        </w:rPr>
        <w:t xml:space="preserve"> course. Encourage them to take and pass Chemistry as early as possible due to the additional prerequisite courses. </w:t>
      </w:r>
    </w:p>
    <w:p w14:paraId="0BB1365A" w14:textId="77777777" w:rsidR="000234DD" w:rsidRDefault="000234DD" w:rsidP="000234DD">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1E15DE76" w14:textId="23CC5EC1" w:rsidR="00331472" w:rsidRDefault="00D7633F" w:rsidP="000234D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sidRPr="00F726A0">
        <w:rPr>
          <w:rFonts w:ascii="Times New Roman" w:eastAsia="Times New Roman" w:hAnsi="Times New Roman" w:cs="Times New Roman"/>
          <w:b/>
          <w:bCs/>
          <w:color w:val="000000"/>
          <w:sz w:val="22"/>
          <w:szCs w:val="22"/>
        </w:rPr>
        <w:t>CATE 3003 Teaching Housing &amp; Interior Design</w:t>
      </w:r>
      <w:r>
        <w:rPr>
          <w:rFonts w:ascii="Times New Roman" w:eastAsia="Times New Roman" w:hAnsi="Times New Roman" w:cs="Times New Roman"/>
          <w:color w:val="000000"/>
          <w:sz w:val="22"/>
          <w:szCs w:val="22"/>
        </w:rPr>
        <w:t xml:space="preserve"> is only offered in the May intersession and is only offered if enough students enroll. This is required for graduation and will be needed to pass the FACS Praxis Content. </w:t>
      </w:r>
    </w:p>
    <w:p w14:paraId="725BCEA7" w14:textId="77777777" w:rsidR="000234DD" w:rsidRDefault="000234DD" w:rsidP="000234DD">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48042112" w14:textId="5EB43847" w:rsidR="00331472" w:rsidRDefault="00D7633F" w:rsidP="000234D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Students will have to STUDY for the </w:t>
      </w:r>
      <w:r w:rsidRPr="00F726A0">
        <w:rPr>
          <w:rFonts w:ascii="Times New Roman" w:eastAsia="Times New Roman" w:hAnsi="Times New Roman" w:cs="Times New Roman"/>
          <w:b/>
          <w:bCs/>
          <w:color w:val="000000"/>
          <w:sz w:val="22"/>
          <w:szCs w:val="22"/>
        </w:rPr>
        <w:t>AMPD 2053 Introduction to Textile Science</w:t>
      </w:r>
      <w:r>
        <w:rPr>
          <w:rFonts w:ascii="Times New Roman" w:eastAsia="Times New Roman" w:hAnsi="Times New Roman" w:cs="Times New Roman"/>
          <w:color w:val="000000"/>
          <w:sz w:val="22"/>
          <w:szCs w:val="22"/>
        </w:rPr>
        <w:t xml:space="preserve"> course. </w:t>
      </w:r>
    </w:p>
    <w:p w14:paraId="42DFD7F4" w14:textId="77777777" w:rsidR="000234DD" w:rsidRDefault="000234DD" w:rsidP="000234DD">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61757EF6" w14:textId="7C56D24D" w:rsidR="00331472" w:rsidRDefault="00D7633F" w:rsidP="000234D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FCSE students should keep ALL course work from any of their technical requirement courses, PSYC 2003, HESC 1403 and HESC 2413 as these are also linked to their FACS Praxis content assessment.</w:t>
      </w:r>
    </w:p>
    <w:p w14:paraId="29CED9CC" w14:textId="77777777" w:rsidR="000234DD" w:rsidRDefault="000234DD" w:rsidP="000234DD">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739491E2" w14:textId="21BAD860" w:rsidR="00331472" w:rsidRDefault="00D7633F" w:rsidP="000234D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“Suggested” electives should be strongly suggested! Some courses are directly linked to the degree program Praxis content, so please consider STRONGLY urging them to take these courses. </w:t>
      </w:r>
    </w:p>
    <w:p w14:paraId="180B91CD" w14:textId="77777777" w:rsidR="00D30623" w:rsidRDefault="00D30623" w:rsidP="00D30623">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269FC728" w14:textId="77777777" w:rsidR="00D30623" w:rsidRDefault="00D30623" w:rsidP="00D30623">
      <w:pPr>
        <w:pBdr>
          <w:top w:val="nil"/>
          <w:left w:val="nil"/>
          <w:bottom w:val="nil"/>
          <w:right w:val="nil"/>
          <w:between w:val="nil"/>
        </w:pBdr>
        <w:spacing w:after="0" w:line="240" w:lineRule="auto"/>
        <w:ind w:firstLine="360"/>
        <w:rPr>
          <w:rFonts w:ascii="Times New Roman" w:eastAsia="Times New Roman" w:hAnsi="Times New Roman" w:cs="Times New Roman"/>
          <w:b/>
          <w:bCs/>
          <w:u w:val="single"/>
        </w:rPr>
      </w:pPr>
      <w:r w:rsidRPr="000234DD">
        <w:rPr>
          <w:rFonts w:ascii="Times New Roman" w:eastAsia="Times New Roman" w:hAnsi="Times New Roman" w:cs="Times New Roman"/>
          <w:b/>
          <w:bCs/>
          <w:u w:val="single"/>
        </w:rPr>
        <w:t>Praxis</w:t>
      </w:r>
    </w:p>
    <w:p w14:paraId="5AA8082C" w14:textId="77777777" w:rsidR="00D30623" w:rsidRPr="000234DD" w:rsidRDefault="00D30623" w:rsidP="00D30623">
      <w:pPr>
        <w:pBdr>
          <w:top w:val="nil"/>
          <w:left w:val="nil"/>
          <w:bottom w:val="nil"/>
          <w:right w:val="nil"/>
          <w:between w:val="nil"/>
        </w:pBdr>
        <w:spacing w:after="0" w:line="240" w:lineRule="auto"/>
        <w:ind w:firstLine="720"/>
        <w:rPr>
          <w:rFonts w:ascii="Times New Roman" w:eastAsia="Times New Roman" w:hAnsi="Times New Roman" w:cs="Times New Roman"/>
          <w:b/>
          <w:bCs/>
          <w:u w:val="single"/>
        </w:rPr>
      </w:pPr>
    </w:p>
    <w:p w14:paraId="7B4E5420" w14:textId="043C7C54" w:rsidR="00D30623" w:rsidRDefault="00D30623" w:rsidP="00D3062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CATE students should keep all course work from any Professional Education core class as they are linked to their PLT Praxis content. </w:t>
      </w:r>
    </w:p>
    <w:p w14:paraId="1F7A6115" w14:textId="77777777" w:rsidR="009178F0" w:rsidRDefault="009178F0" w:rsidP="009178F0">
      <w:pPr>
        <w:pBdr>
          <w:top w:val="nil"/>
          <w:left w:val="nil"/>
          <w:bottom w:val="nil"/>
          <w:right w:val="nil"/>
          <w:between w:val="nil"/>
        </w:pBdr>
        <w:spacing w:after="0" w:line="240" w:lineRule="auto"/>
        <w:ind w:left="720"/>
        <w:rPr>
          <w:rFonts w:ascii="Times New Roman" w:eastAsia="Times New Roman" w:hAnsi="Times New Roman" w:cs="Times New Roman"/>
          <w:color w:val="000000"/>
          <w:sz w:val="22"/>
          <w:szCs w:val="22"/>
        </w:rPr>
      </w:pPr>
    </w:p>
    <w:p w14:paraId="06FE4F28" w14:textId="77777777" w:rsidR="00D30623" w:rsidRDefault="00D30623" w:rsidP="00D3062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CATE students should take the Praxis II Content the fall semester prior to student teaching. The Praxis PLT is taken the spring semester of student teaching.</w:t>
      </w:r>
    </w:p>
    <w:p w14:paraId="652F6B00" w14:textId="77777777" w:rsidR="00D30623" w:rsidRDefault="00D30623" w:rsidP="00D30623">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0DF9DB9F" w14:textId="312CE0DA" w:rsidR="000234DD" w:rsidRDefault="000234DD" w:rsidP="00D30623">
      <w:pPr>
        <w:ind w:firstLine="360"/>
        <w:rPr>
          <w:rFonts w:ascii="Times New Roman" w:eastAsia="Times New Roman" w:hAnsi="Times New Roman" w:cs="Times New Roman"/>
          <w:b/>
          <w:bCs/>
          <w:color w:val="000000"/>
          <w:u w:val="single"/>
        </w:rPr>
      </w:pPr>
      <w:r w:rsidRPr="000234DD">
        <w:rPr>
          <w:rFonts w:ascii="Times New Roman" w:eastAsia="Times New Roman" w:hAnsi="Times New Roman" w:cs="Times New Roman"/>
          <w:b/>
          <w:bCs/>
          <w:color w:val="000000"/>
          <w:u w:val="single"/>
        </w:rPr>
        <w:t>Schedule of Courses</w:t>
      </w:r>
    </w:p>
    <w:p w14:paraId="06575594" w14:textId="77777777" w:rsidR="000234DD" w:rsidRPr="000234DD" w:rsidRDefault="000234DD" w:rsidP="000234DD">
      <w:pPr>
        <w:pBdr>
          <w:top w:val="nil"/>
          <w:left w:val="nil"/>
          <w:bottom w:val="nil"/>
          <w:right w:val="nil"/>
          <w:between w:val="nil"/>
        </w:pBdr>
        <w:spacing w:after="0" w:line="240" w:lineRule="auto"/>
        <w:ind w:left="720"/>
        <w:rPr>
          <w:rFonts w:ascii="Times New Roman" w:eastAsia="Times New Roman" w:hAnsi="Times New Roman" w:cs="Times New Roman"/>
          <w:b/>
          <w:bCs/>
          <w:color w:val="000000"/>
          <w:u w:val="single"/>
        </w:rPr>
      </w:pPr>
    </w:p>
    <w:p w14:paraId="25AD883C" w14:textId="5F7AC443" w:rsidR="00331472" w:rsidRDefault="00D7633F" w:rsidP="000234DD">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Fall courses are offered on a Tuesday/Thursday block from 8:00-3:15. Knowing this, students should </w:t>
      </w:r>
      <w:proofErr w:type="gramStart"/>
      <w:r>
        <w:rPr>
          <w:rFonts w:ascii="Times New Roman" w:eastAsia="Times New Roman" w:hAnsi="Times New Roman" w:cs="Times New Roman"/>
          <w:sz w:val="22"/>
          <w:szCs w:val="22"/>
        </w:rPr>
        <w:t>plan ahead</w:t>
      </w:r>
      <w:proofErr w:type="gramEnd"/>
      <w:r>
        <w:rPr>
          <w:rFonts w:ascii="Times New Roman" w:eastAsia="Times New Roman" w:hAnsi="Times New Roman" w:cs="Times New Roman"/>
          <w:sz w:val="22"/>
          <w:szCs w:val="22"/>
        </w:rPr>
        <w:t xml:space="preserve"> and not plan to take other content courses during this time. </w:t>
      </w:r>
    </w:p>
    <w:p w14:paraId="03C832B5" w14:textId="324E009A" w:rsidR="000234DD" w:rsidRDefault="000234DD" w:rsidP="000234DD">
      <w:pPr>
        <w:pBdr>
          <w:top w:val="nil"/>
          <w:left w:val="nil"/>
          <w:bottom w:val="nil"/>
          <w:right w:val="nil"/>
          <w:between w:val="nil"/>
        </w:pBdr>
        <w:spacing w:after="0" w:line="240" w:lineRule="auto"/>
        <w:rPr>
          <w:rFonts w:ascii="Times New Roman" w:eastAsia="Times New Roman" w:hAnsi="Times New Roman" w:cs="Times New Roman"/>
          <w:sz w:val="22"/>
          <w:szCs w:val="22"/>
        </w:rPr>
      </w:pPr>
    </w:p>
    <w:p w14:paraId="1C9905F8" w14:textId="77777777" w:rsidR="00D30623" w:rsidRDefault="00D30623">
      <w:pPr>
        <w:ind w:left="720" w:hanging="360"/>
        <w:rPr>
          <w:rFonts w:ascii="Dancing Script" w:eastAsia="Dancing Script" w:hAnsi="Dancing Script" w:cs="Dancing Script"/>
          <w:b/>
          <w:sz w:val="22"/>
          <w:szCs w:val="22"/>
        </w:rPr>
      </w:pPr>
    </w:p>
    <w:sectPr w:rsidR="00D3062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ncing Scrip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827"/>
    <w:multiLevelType w:val="hybridMultilevel"/>
    <w:tmpl w:val="C3B0D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1406C"/>
    <w:multiLevelType w:val="multilevel"/>
    <w:tmpl w:val="69AC4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9C6ECB"/>
    <w:multiLevelType w:val="hybridMultilevel"/>
    <w:tmpl w:val="309A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B4158"/>
    <w:multiLevelType w:val="hybridMultilevel"/>
    <w:tmpl w:val="B3BA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34B52"/>
    <w:multiLevelType w:val="multilevel"/>
    <w:tmpl w:val="90E2D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2C7EB7"/>
    <w:multiLevelType w:val="multilevel"/>
    <w:tmpl w:val="EC02B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EC4048"/>
    <w:multiLevelType w:val="hybridMultilevel"/>
    <w:tmpl w:val="B1FE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94039"/>
    <w:multiLevelType w:val="multilevel"/>
    <w:tmpl w:val="007CC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71113F"/>
    <w:multiLevelType w:val="multilevel"/>
    <w:tmpl w:val="B6EC0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9F13C1"/>
    <w:multiLevelType w:val="hybridMultilevel"/>
    <w:tmpl w:val="726A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4"/>
  </w:num>
  <w:num w:numId="5">
    <w:abstractNumId w:val="7"/>
  </w:num>
  <w:num w:numId="6">
    <w:abstractNumId w:val="2"/>
  </w:num>
  <w:num w:numId="7">
    <w:abstractNumId w:val="3"/>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yNDAwNjMytDAxNzRW0lEKTi0uzszPAykwrAUAo1myGywAAAA="/>
  </w:docVars>
  <w:rsids>
    <w:rsidRoot w:val="00331472"/>
    <w:rsid w:val="000234DD"/>
    <w:rsid w:val="000A0FB9"/>
    <w:rsid w:val="000A20CE"/>
    <w:rsid w:val="0028119F"/>
    <w:rsid w:val="00331472"/>
    <w:rsid w:val="004A6DAB"/>
    <w:rsid w:val="0086740C"/>
    <w:rsid w:val="009178F0"/>
    <w:rsid w:val="009C532C"/>
    <w:rsid w:val="00B51EB9"/>
    <w:rsid w:val="00CF7938"/>
    <w:rsid w:val="00D30623"/>
    <w:rsid w:val="00D7633F"/>
    <w:rsid w:val="00E90FFE"/>
    <w:rsid w:val="00F7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0CEF"/>
  <w15:docId w15:val="{2FA4284A-3944-41A8-8204-2AF04E93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5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03A89"/>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03A89"/>
    <w:rPr>
      <w:b/>
      <w:bCs/>
    </w:rPr>
  </w:style>
  <w:style w:type="table" w:styleId="TableGrid">
    <w:name w:val="Table Grid"/>
    <w:basedOn w:val="TableNormal"/>
    <w:uiPriority w:val="39"/>
    <w:rsid w:val="007D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2B1"/>
    <w:rPr>
      <w:color w:val="0563C1" w:themeColor="hyperlink"/>
      <w:u w:val="single"/>
    </w:rPr>
  </w:style>
  <w:style w:type="paragraph" w:styleId="BalloonText">
    <w:name w:val="Balloon Text"/>
    <w:basedOn w:val="Normal"/>
    <w:link w:val="BalloonTextChar"/>
    <w:uiPriority w:val="99"/>
    <w:semiHidden/>
    <w:unhideWhenUsed/>
    <w:rsid w:val="00010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1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4A6DAB"/>
    <w:rPr>
      <w:color w:val="605E5C"/>
      <w:shd w:val="clear" w:color="auto" w:fill="E1DFDD"/>
    </w:rPr>
  </w:style>
  <w:style w:type="paragraph" w:styleId="ListParagraph">
    <w:name w:val="List Paragraph"/>
    <w:basedOn w:val="Normal"/>
    <w:uiPriority w:val="34"/>
    <w:qFormat/>
    <w:rsid w:val="004A6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arter@uark.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deato@uark.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rr@uark.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sddeato@uark.edu" TargetMode="External"/><Relationship Id="rId4" Type="http://schemas.openxmlformats.org/officeDocument/2006/relationships/customXml" Target="../customXml/item4.xml"/><Relationship Id="rId9" Type="http://schemas.openxmlformats.org/officeDocument/2006/relationships/hyperlink" Target="mailto:borr@uark.edu" TargetMode="External"/><Relationship Id="rId14" Type="http://schemas.openxmlformats.org/officeDocument/2006/relationships/hyperlink" Target="https://uacat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6621AF4A20143B2607413E3EFE27D" ma:contentTypeVersion="7" ma:contentTypeDescription="Create a new document." ma:contentTypeScope="" ma:versionID="08a8e42a75ddd2cdb206d7a35cbd1b03">
  <xsd:schema xmlns:xsd="http://www.w3.org/2001/XMLSchema" xmlns:xs="http://www.w3.org/2001/XMLSchema" xmlns:p="http://schemas.microsoft.com/office/2006/metadata/properties" xmlns:ns3="fbb2b468-5966-491d-ac12-6324cce3148a" xmlns:ns4="e20be16c-f1c2-4bee-b278-e0103a4b1b2f" targetNamespace="http://schemas.microsoft.com/office/2006/metadata/properties" ma:root="true" ma:fieldsID="6d6491bb7e48ef3cf61d3ae44d932bc5" ns3:_="" ns4:_="">
    <xsd:import namespace="fbb2b468-5966-491d-ac12-6324cce3148a"/>
    <xsd:import namespace="e20be16c-f1c2-4bee-b278-e0103a4b1b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2b468-5966-491d-ac12-6324cce31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be16c-f1c2-4bee-b278-e0103a4b1b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EbciTzb/US57lS53DeEsxJU6TVw==">AMUW2mWAFk5Fl2GqJi0FIByPATd69DmQs6OLD05M5GExGrrBnd/Zm7Kw41afcK/kaUr0BPrU4GEBoDr5NrCtolbz85bDreVPa4vdTXhZvHKs4vyZ0s2FcGdZriMW9EcFnQ8vIPWDkUFt</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124F5-690C-4110-B485-1FBB95DDD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2b468-5966-491d-ac12-6324cce3148a"/>
    <ds:schemaRef ds:uri="e20be16c-f1c2-4bee-b278-e0103a4b1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BDB8FB9-9517-4BAF-AA8F-F82D7C317A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FACA81-47A1-4D96-9D8C-C157F70D4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Dawn Deaton</dc:creator>
  <cp:lastModifiedBy>Betsy Orr</cp:lastModifiedBy>
  <cp:revision>2</cp:revision>
  <dcterms:created xsi:type="dcterms:W3CDTF">2022-10-03T18:57:00Z</dcterms:created>
  <dcterms:modified xsi:type="dcterms:W3CDTF">2022-10-03T18:57:00Z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0x0101006336621AF4A20143B2607413E3EFE27D</vt:lpwstr>
  </property>
</Properties>
</file>