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8" w:type="dxa"/>
        <w:tblLook w:val="04A0" w:firstRow="1" w:lastRow="0" w:firstColumn="1" w:lastColumn="0" w:noHBand="0" w:noVBand="1"/>
      </w:tblPr>
      <w:tblGrid>
        <w:gridCol w:w="3159"/>
        <w:gridCol w:w="2529"/>
        <w:gridCol w:w="1384"/>
        <w:gridCol w:w="55"/>
        <w:gridCol w:w="4141"/>
      </w:tblGrid>
      <w:tr w:rsidR="007F5291" w:rsidRPr="006A31A6" w14:paraId="2F6C6EE5" w14:textId="77777777" w:rsidTr="003237F2">
        <w:trPr>
          <w:trHeight w:val="530"/>
        </w:trPr>
        <w:tc>
          <w:tcPr>
            <w:tcW w:w="5688" w:type="dxa"/>
            <w:gridSpan w:val="2"/>
          </w:tcPr>
          <w:p w14:paraId="664490C8" w14:textId="39C47B21" w:rsidR="00BF5D89" w:rsidRPr="003C42CA" w:rsidRDefault="00BF5D89" w:rsidP="00582E5B">
            <w:pPr>
              <w:rPr>
                <w:b/>
                <w:sz w:val="28"/>
                <w:szCs w:val="28"/>
              </w:rPr>
            </w:pPr>
            <w:r w:rsidRPr="003C42CA">
              <w:rPr>
                <w:sz w:val="20"/>
                <w:szCs w:val="20"/>
              </w:rPr>
              <w:t xml:space="preserve"> </w:t>
            </w:r>
            <w:r w:rsidR="00582E5B" w:rsidRPr="003C42CA">
              <w:rPr>
                <w:b/>
                <w:sz w:val="28"/>
                <w:szCs w:val="28"/>
              </w:rPr>
              <w:t>NorthWest Arkansas Community College</w:t>
            </w:r>
          </w:p>
        </w:tc>
        <w:tc>
          <w:tcPr>
            <w:tcW w:w="5580" w:type="dxa"/>
            <w:gridSpan w:val="3"/>
          </w:tcPr>
          <w:p w14:paraId="0682D8FD" w14:textId="77777777" w:rsidR="00F834D1" w:rsidRDefault="00582E5B" w:rsidP="003237F2">
            <w:pPr>
              <w:rPr>
                <w:b/>
              </w:rPr>
            </w:pPr>
            <w:r w:rsidRPr="003C42CA">
              <w:rPr>
                <w:b/>
              </w:rPr>
              <w:t>Associate of Science</w:t>
            </w:r>
            <w:r w:rsidR="00726B2E" w:rsidRPr="003C42CA">
              <w:rPr>
                <w:b/>
              </w:rPr>
              <w:t xml:space="preserve"> in Liberal Arts &amp; Sciences</w:t>
            </w:r>
          </w:p>
          <w:p w14:paraId="2EF157B5" w14:textId="04BC1FA5" w:rsidR="003237F2" w:rsidRPr="003C42CA" w:rsidRDefault="00F834D1" w:rsidP="003237F2">
            <w:pPr>
              <w:rPr>
                <w:b/>
              </w:rPr>
            </w:pPr>
            <w:r>
              <w:rPr>
                <w:b/>
              </w:rPr>
              <w:t>Option: Business Education – UA, Fayetteville</w:t>
            </w:r>
            <w:r w:rsidR="00726B2E" w:rsidRPr="003C42CA">
              <w:rPr>
                <w:b/>
              </w:rPr>
              <w:t xml:space="preserve"> </w:t>
            </w:r>
          </w:p>
          <w:p w14:paraId="6F732557" w14:textId="5FC34E8B" w:rsidR="00BF5D89" w:rsidRPr="003C42CA" w:rsidRDefault="00726B2E" w:rsidP="00F834D1">
            <w:pPr>
              <w:rPr>
                <w:b/>
                <w:sz w:val="26"/>
                <w:szCs w:val="26"/>
              </w:rPr>
            </w:pPr>
            <w:r w:rsidRPr="003C42CA">
              <w:rPr>
                <w:b/>
                <w:sz w:val="26"/>
                <w:szCs w:val="26"/>
              </w:rPr>
              <w:t>201</w:t>
            </w:r>
            <w:r w:rsidR="00606A6A" w:rsidRPr="003C42CA">
              <w:rPr>
                <w:b/>
                <w:sz w:val="26"/>
                <w:szCs w:val="26"/>
              </w:rPr>
              <w:t>9</w:t>
            </w:r>
            <w:r w:rsidR="00F834D1">
              <w:rPr>
                <w:b/>
                <w:sz w:val="26"/>
                <w:szCs w:val="26"/>
              </w:rPr>
              <w:t xml:space="preserve"> Advising</w:t>
            </w:r>
            <w:r w:rsidR="00233E14" w:rsidRPr="003C42CA">
              <w:rPr>
                <w:b/>
                <w:sz w:val="26"/>
                <w:szCs w:val="26"/>
              </w:rPr>
              <w:t xml:space="preserve"> Plan</w:t>
            </w:r>
          </w:p>
        </w:tc>
      </w:tr>
      <w:tr w:rsidR="00BF5D89" w:rsidRPr="001C1708" w14:paraId="6374898D" w14:textId="77777777" w:rsidTr="00C74B36">
        <w:trPr>
          <w:trHeight w:val="476"/>
        </w:trPr>
        <w:tc>
          <w:tcPr>
            <w:tcW w:w="11268" w:type="dxa"/>
            <w:gridSpan w:val="5"/>
            <w:tcBorders>
              <w:bottom w:val="single" w:sz="4" w:space="0" w:color="auto"/>
            </w:tcBorders>
          </w:tcPr>
          <w:p w14:paraId="6DE71D6E" w14:textId="188F8922" w:rsidR="00BF5D89" w:rsidRPr="003C42CA" w:rsidRDefault="00BF5D89" w:rsidP="006A31A6">
            <w:pPr>
              <w:jc w:val="center"/>
              <w:rPr>
                <w:sz w:val="6"/>
                <w:szCs w:val="6"/>
              </w:rPr>
            </w:pPr>
          </w:p>
          <w:p w14:paraId="4C464111" w14:textId="77777777" w:rsidR="00BF5D89" w:rsidRPr="003C42CA" w:rsidRDefault="00D55928" w:rsidP="00582E5B">
            <w:pPr>
              <w:rPr>
                <w:sz w:val="20"/>
                <w:szCs w:val="20"/>
              </w:rPr>
            </w:pPr>
            <w:r w:rsidRPr="003C42CA">
              <w:rPr>
                <w:sz w:val="20"/>
                <w:szCs w:val="20"/>
              </w:rPr>
              <w:t>Student Name:</w:t>
            </w:r>
          </w:p>
          <w:p w14:paraId="566107C9" w14:textId="2788F21D" w:rsidR="00BA4B3E" w:rsidRPr="003C42CA" w:rsidRDefault="00D55928" w:rsidP="00582E5B">
            <w:pPr>
              <w:rPr>
                <w:sz w:val="30"/>
                <w:szCs w:val="30"/>
              </w:rPr>
            </w:pPr>
            <w:r w:rsidRPr="003C42CA">
              <w:rPr>
                <w:sz w:val="20"/>
                <w:szCs w:val="20"/>
              </w:rPr>
              <w:t>Student ID #:</w:t>
            </w:r>
          </w:p>
        </w:tc>
      </w:tr>
      <w:tr w:rsidR="007F5291" w:rsidRPr="006A31A6" w14:paraId="5BB4F04C" w14:textId="77777777" w:rsidTr="003237F2">
        <w:tc>
          <w:tcPr>
            <w:tcW w:w="11268" w:type="dxa"/>
            <w:gridSpan w:val="5"/>
            <w:shd w:val="clear" w:color="auto" w:fill="CCCCCC"/>
          </w:tcPr>
          <w:p w14:paraId="08CDD6C5" w14:textId="7A8DDDFF" w:rsidR="00BF5D89" w:rsidRPr="003C42CA" w:rsidRDefault="00296E92" w:rsidP="00CB4B1F">
            <w:pPr>
              <w:jc w:val="center"/>
              <w:rPr>
                <w:sz w:val="22"/>
                <w:szCs w:val="22"/>
              </w:rPr>
            </w:pPr>
            <w:r w:rsidRPr="003C42CA">
              <w:rPr>
                <w:sz w:val="22"/>
                <w:szCs w:val="22"/>
              </w:rPr>
              <w:t xml:space="preserve">60 </w:t>
            </w:r>
            <w:proofErr w:type="spellStart"/>
            <w:r w:rsidRPr="003C42CA">
              <w:rPr>
                <w:sz w:val="22"/>
                <w:szCs w:val="22"/>
              </w:rPr>
              <w:t>hrs</w:t>
            </w:r>
            <w:proofErr w:type="spellEnd"/>
            <w:r w:rsidRPr="003C42CA">
              <w:rPr>
                <w:sz w:val="22"/>
                <w:szCs w:val="22"/>
              </w:rPr>
              <w:t xml:space="preserve"> required.</w:t>
            </w:r>
          </w:p>
        </w:tc>
      </w:tr>
      <w:tr w:rsidR="00233E14" w:rsidRPr="006A31A6" w14:paraId="6A70C756" w14:textId="77777777" w:rsidTr="009012B9">
        <w:trPr>
          <w:trHeight w:val="7037"/>
        </w:trPr>
        <w:tc>
          <w:tcPr>
            <w:tcW w:w="3159" w:type="dxa"/>
            <w:tcBorders>
              <w:bottom w:val="single" w:sz="4" w:space="0" w:color="auto"/>
            </w:tcBorders>
          </w:tcPr>
          <w:p w14:paraId="64B788EC" w14:textId="6CA444F4" w:rsidR="00A028A5" w:rsidRPr="003C42CA" w:rsidRDefault="00A028A5" w:rsidP="00A028A5">
            <w:pPr>
              <w:rPr>
                <w:rFonts w:asciiTheme="majorHAnsi" w:hAnsiTheme="majorHAnsi"/>
                <w:b/>
                <w:sz w:val="14"/>
                <w:szCs w:val="14"/>
                <w:u w:val="single"/>
              </w:rPr>
            </w:pPr>
            <w:r w:rsidRPr="003C42CA">
              <w:rPr>
                <w:rFonts w:asciiTheme="majorHAnsi" w:hAnsiTheme="majorHAnsi"/>
                <w:b/>
                <w:sz w:val="14"/>
                <w:szCs w:val="14"/>
                <w:u w:val="single"/>
              </w:rPr>
              <w:t>ENGLISH CO</w:t>
            </w:r>
            <w:r w:rsidR="00BA4B3E" w:rsidRPr="003C42CA">
              <w:rPr>
                <w:rFonts w:asciiTheme="majorHAnsi" w:hAnsiTheme="majorHAnsi"/>
                <w:b/>
                <w:sz w:val="14"/>
                <w:szCs w:val="14"/>
                <w:u w:val="single"/>
              </w:rPr>
              <w:t>MPOSITION (</w:t>
            </w:r>
            <w:r w:rsidRPr="003C42CA">
              <w:rPr>
                <w:rFonts w:asciiTheme="majorHAnsi" w:hAnsiTheme="majorHAnsi"/>
                <w:b/>
                <w:sz w:val="14"/>
                <w:szCs w:val="14"/>
                <w:u w:val="single"/>
              </w:rPr>
              <w:t>6 Hours)</w:t>
            </w:r>
          </w:p>
          <w:p w14:paraId="700CC26A" w14:textId="5A48E506" w:rsidR="00A028A5" w:rsidRPr="003C42CA" w:rsidRDefault="007F5291" w:rsidP="00A028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3548B5" w:rsidRPr="003C42CA">
              <w:rPr>
                <w:rFonts w:asciiTheme="majorHAnsi" w:hAnsiTheme="majorHAnsi"/>
                <w:sz w:val="14"/>
                <w:szCs w:val="14"/>
              </w:rPr>
              <w:t xml:space="preserve">ENGL    1013    </w:t>
            </w:r>
            <w:r w:rsidR="00A05E77" w:rsidRPr="003C42CA">
              <w:rPr>
                <w:rFonts w:asciiTheme="majorHAnsi" w:hAnsiTheme="majorHAnsi"/>
                <w:sz w:val="14"/>
                <w:szCs w:val="14"/>
              </w:rPr>
              <w:t xml:space="preserve">Composition I </w:t>
            </w:r>
          </w:p>
          <w:p w14:paraId="348B3FF0" w14:textId="4F7C6F55" w:rsidR="00A028A5" w:rsidRPr="003C42CA" w:rsidRDefault="007F5291" w:rsidP="00A028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3548B5" w:rsidRPr="003C42CA">
              <w:rPr>
                <w:rFonts w:asciiTheme="majorHAnsi" w:hAnsiTheme="majorHAnsi"/>
                <w:sz w:val="14"/>
                <w:szCs w:val="14"/>
              </w:rPr>
              <w:t xml:space="preserve">ENGL   1023     </w:t>
            </w:r>
            <w:r w:rsidR="00A05E77" w:rsidRPr="003C42CA">
              <w:rPr>
                <w:rFonts w:asciiTheme="majorHAnsi" w:hAnsiTheme="majorHAnsi"/>
                <w:sz w:val="14"/>
                <w:szCs w:val="14"/>
              </w:rPr>
              <w:t>Composition II</w:t>
            </w:r>
          </w:p>
          <w:p w14:paraId="0769EEC5" w14:textId="5CF48748" w:rsidR="00835A8A" w:rsidRPr="003C42CA" w:rsidRDefault="005F3784" w:rsidP="00835A8A">
            <w:pPr>
              <w:rPr>
                <w:rFonts w:asciiTheme="majorHAnsi" w:hAnsiTheme="majorHAnsi"/>
                <w:b/>
                <w:sz w:val="14"/>
                <w:szCs w:val="14"/>
                <w:u w:val="single"/>
              </w:rPr>
            </w:pPr>
            <w:r>
              <w:rPr>
                <w:rFonts w:asciiTheme="majorHAnsi" w:hAnsiTheme="majorHAnsi"/>
                <w:b/>
                <w:sz w:val="14"/>
                <w:szCs w:val="14"/>
                <w:u w:val="single"/>
              </w:rPr>
              <w:t>FINE ARTS/HUMANITIES –(3</w:t>
            </w:r>
            <w:r w:rsidR="00835A8A" w:rsidRPr="003C42CA">
              <w:rPr>
                <w:rFonts w:asciiTheme="majorHAnsi" w:hAnsiTheme="majorHAnsi"/>
                <w:b/>
                <w:sz w:val="14"/>
                <w:szCs w:val="14"/>
                <w:u w:val="single"/>
              </w:rPr>
              <w:t xml:space="preserve"> Hours)</w:t>
            </w:r>
          </w:p>
          <w:p w14:paraId="565B4F10"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1003    Art Appreciation</w:t>
            </w:r>
          </w:p>
          <w:p w14:paraId="07F50B3B"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ART       1033    Introduction to Studio Art </w:t>
            </w:r>
          </w:p>
          <w:p w14:paraId="5EBC97EB"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2913    Art History I</w:t>
            </w:r>
          </w:p>
          <w:p w14:paraId="041D0923"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ARHS    2923    Art History II</w:t>
            </w:r>
          </w:p>
          <w:p w14:paraId="68F4335E" w14:textId="5ED38271" w:rsidR="00835A8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COMM 1003    Film Arts</w:t>
            </w:r>
          </w:p>
          <w:p w14:paraId="2F728F9A" w14:textId="77777777" w:rsidR="005F3784" w:rsidRPr="003C42CA" w:rsidRDefault="005F3784" w:rsidP="005F3784">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MUSI    1003    Music Appreciation </w:t>
            </w:r>
          </w:p>
          <w:p w14:paraId="58FBCF53" w14:textId="77777777" w:rsidR="005F3784" w:rsidRPr="003C42CA" w:rsidRDefault="005F3784" w:rsidP="005F3784">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THTR  1003    Introduction to Theater </w:t>
            </w:r>
          </w:p>
          <w:p w14:paraId="7340067C" w14:textId="4F4D8ED3" w:rsidR="005F3784" w:rsidRDefault="005F3784" w:rsidP="00835A8A">
            <w:pPr>
              <w:rPr>
                <w:rFonts w:asciiTheme="majorHAnsi" w:hAnsiTheme="majorHAnsi" w:cs="Segoe UI Symbol"/>
                <w:sz w:val="12"/>
                <w:szCs w:val="12"/>
              </w:rPr>
            </w:pPr>
          </w:p>
          <w:p w14:paraId="41F87C34" w14:textId="30250FAC" w:rsidR="005F3784" w:rsidRPr="005F3784" w:rsidRDefault="005F3784" w:rsidP="00835A8A">
            <w:pPr>
              <w:rPr>
                <w:rFonts w:asciiTheme="majorHAnsi" w:hAnsiTheme="majorHAnsi" w:cs="Segoe UI Symbol"/>
                <w:sz w:val="14"/>
                <w:szCs w:val="14"/>
                <w:u w:val="single"/>
              </w:rPr>
            </w:pPr>
            <w:r w:rsidRPr="005F3784">
              <w:rPr>
                <w:rFonts w:asciiTheme="majorHAnsi" w:hAnsiTheme="majorHAnsi" w:cs="Segoe UI Symbol"/>
                <w:b/>
                <w:sz w:val="14"/>
                <w:szCs w:val="14"/>
                <w:u w:val="single"/>
              </w:rPr>
              <w:t>Humanities (3 hours</w:t>
            </w:r>
            <w:r w:rsidRPr="005F3784">
              <w:rPr>
                <w:rFonts w:asciiTheme="majorHAnsi" w:hAnsiTheme="majorHAnsi" w:cs="Segoe UI Symbol"/>
                <w:sz w:val="14"/>
                <w:szCs w:val="14"/>
                <w:u w:val="single"/>
              </w:rPr>
              <w:t>)</w:t>
            </w:r>
          </w:p>
          <w:p w14:paraId="4F3F9D5E" w14:textId="537E000D"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ENGL    2213</w:t>
            </w:r>
            <w:r w:rsidR="00BD721A">
              <w:rPr>
                <w:rFonts w:asciiTheme="majorHAnsi" w:hAnsiTheme="majorHAnsi"/>
                <w:sz w:val="12"/>
                <w:szCs w:val="12"/>
              </w:rPr>
              <w:t xml:space="preserve">    Survey of World Literature to 1650</w:t>
            </w:r>
            <w:r w:rsidRPr="003C42CA">
              <w:rPr>
                <w:rFonts w:asciiTheme="majorHAnsi" w:hAnsiTheme="majorHAnsi"/>
                <w:sz w:val="12"/>
                <w:szCs w:val="12"/>
              </w:rPr>
              <w:t xml:space="preserve"> </w:t>
            </w:r>
          </w:p>
          <w:p w14:paraId="5684ECA0" w14:textId="1A3691B2"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 xml:space="preserve">ENGL    2223  </w:t>
            </w:r>
            <w:r w:rsidR="00BD721A">
              <w:rPr>
                <w:rFonts w:asciiTheme="majorHAnsi" w:hAnsiTheme="majorHAnsi"/>
                <w:sz w:val="12"/>
                <w:szCs w:val="12"/>
              </w:rPr>
              <w:t xml:space="preserve">  Survey of World Literature since 1650</w:t>
            </w:r>
          </w:p>
          <w:p w14:paraId="447688EC" w14:textId="77777777" w:rsidR="00835A8A" w:rsidRPr="003C42CA" w:rsidRDefault="00835A8A" w:rsidP="00835A8A">
            <w:pPr>
              <w:rPr>
                <w:rFonts w:asciiTheme="majorHAnsi" w:hAnsiTheme="majorHAnsi"/>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w:t>
            </w:r>
            <w:r w:rsidRPr="003C42CA">
              <w:rPr>
                <w:rFonts w:asciiTheme="majorHAnsi" w:hAnsiTheme="majorHAnsi"/>
                <w:sz w:val="12"/>
                <w:szCs w:val="12"/>
              </w:rPr>
              <w:t>ENGL    2313    Survey of Amer. Lit. to Civil War</w:t>
            </w:r>
          </w:p>
          <w:p w14:paraId="5DA30F15"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HUMN  1003    Exploring the Humanities </w:t>
            </w:r>
          </w:p>
          <w:p w14:paraId="03FE4967"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FREN    2003      Intermediate French I</w:t>
            </w:r>
          </w:p>
          <w:p w14:paraId="4D52947D"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FREN    2013      Intermediate French II</w:t>
            </w:r>
          </w:p>
          <w:p w14:paraId="337F46B5"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GERM   2003     Intermediate German I</w:t>
            </w:r>
          </w:p>
          <w:p w14:paraId="34C85ED4" w14:textId="37309F86"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GERM   2013     Intermediate German II </w:t>
            </w:r>
          </w:p>
          <w:p w14:paraId="6F6D59D8"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SPAN    2003     Intermediate Spanish I</w:t>
            </w:r>
          </w:p>
          <w:p w14:paraId="511C9B9E" w14:textId="77777777" w:rsidR="00835A8A" w:rsidRPr="003C42CA" w:rsidRDefault="00835A8A" w:rsidP="00835A8A">
            <w:pPr>
              <w:rPr>
                <w:rFonts w:asciiTheme="majorHAnsi" w:hAnsiTheme="majorHAnsi" w:cs="Segoe UI Symbol"/>
                <w:sz w:val="12"/>
                <w:szCs w:val="12"/>
              </w:rPr>
            </w:pPr>
            <w:r w:rsidRPr="003C42CA">
              <w:rPr>
                <w:rFonts w:ascii="Segoe UI Symbol" w:hAnsi="Segoe UI Symbol" w:cs="Segoe UI Symbol"/>
                <w:sz w:val="12"/>
                <w:szCs w:val="12"/>
              </w:rPr>
              <w:t>☐</w:t>
            </w:r>
            <w:r w:rsidRPr="003C42CA">
              <w:rPr>
                <w:rFonts w:asciiTheme="majorHAnsi" w:hAnsiTheme="majorHAnsi" w:cs="Segoe UI Symbol"/>
                <w:sz w:val="12"/>
                <w:szCs w:val="12"/>
              </w:rPr>
              <w:t xml:space="preserve"> SPAN    2013     Intermediate Spanish II</w:t>
            </w:r>
          </w:p>
          <w:p w14:paraId="5008B4C9" w14:textId="77777777" w:rsidR="009012B9" w:rsidRPr="003C42CA" w:rsidRDefault="009012B9" w:rsidP="00057D7D">
            <w:pPr>
              <w:rPr>
                <w:rFonts w:asciiTheme="majorHAnsi" w:hAnsiTheme="majorHAnsi"/>
                <w:sz w:val="14"/>
                <w:szCs w:val="14"/>
              </w:rPr>
            </w:pPr>
          </w:p>
          <w:p w14:paraId="6BFCA273" w14:textId="77777777" w:rsidR="009012B9" w:rsidRPr="003C42CA" w:rsidRDefault="009012B9" w:rsidP="00057D7D">
            <w:pPr>
              <w:rPr>
                <w:rFonts w:asciiTheme="majorHAnsi" w:hAnsiTheme="majorHAnsi"/>
                <w:sz w:val="14"/>
                <w:szCs w:val="14"/>
              </w:rPr>
            </w:pPr>
          </w:p>
          <w:p w14:paraId="3F190541" w14:textId="77777777" w:rsidR="009012B9" w:rsidRPr="003C42CA" w:rsidRDefault="009012B9" w:rsidP="009012B9">
            <w:pPr>
              <w:rPr>
                <w:b/>
                <w:sz w:val="20"/>
                <w:szCs w:val="20"/>
              </w:rPr>
            </w:pPr>
            <w:r w:rsidRPr="003C42CA">
              <w:rPr>
                <w:rFonts w:asciiTheme="majorHAnsi" w:hAnsiTheme="majorHAnsi"/>
                <w:sz w:val="16"/>
                <w:szCs w:val="16"/>
              </w:rPr>
              <w:t>Honors and Global Studies courses will meet degree requirements where applicable.</w:t>
            </w:r>
          </w:p>
          <w:p w14:paraId="01AEC4CA" w14:textId="790C67F2" w:rsidR="009012B9" w:rsidRPr="003C42CA" w:rsidRDefault="009012B9" w:rsidP="00057D7D">
            <w:pPr>
              <w:rPr>
                <w:rFonts w:asciiTheme="majorHAnsi" w:hAnsiTheme="majorHAnsi"/>
                <w:sz w:val="14"/>
                <w:szCs w:val="14"/>
              </w:rPr>
            </w:pPr>
          </w:p>
        </w:tc>
        <w:tc>
          <w:tcPr>
            <w:tcW w:w="3913" w:type="dxa"/>
            <w:gridSpan w:val="2"/>
            <w:tcBorders>
              <w:bottom w:val="single" w:sz="4" w:space="0" w:color="auto"/>
            </w:tcBorders>
          </w:tcPr>
          <w:p w14:paraId="021E7572" w14:textId="77777777" w:rsidR="0020388B" w:rsidRPr="003C42CA" w:rsidRDefault="0020388B" w:rsidP="0020388B">
            <w:pPr>
              <w:rPr>
                <w:rFonts w:asciiTheme="majorHAnsi" w:hAnsiTheme="majorHAnsi"/>
                <w:b/>
                <w:sz w:val="14"/>
                <w:szCs w:val="14"/>
                <w:u w:val="single"/>
              </w:rPr>
            </w:pPr>
            <w:r w:rsidRPr="003C42CA">
              <w:rPr>
                <w:rFonts w:asciiTheme="majorHAnsi" w:hAnsiTheme="majorHAnsi"/>
                <w:b/>
                <w:sz w:val="14"/>
                <w:szCs w:val="14"/>
                <w:u w:val="single"/>
              </w:rPr>
              <w:t>U.S. HISTORY OR GOVERNMENT (3 Hours)</w:t>
            </w:r>
          </w:p>
          <w:p w14:paraId="658C4026" w14:textId="34183A7F"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HIST   2003  History of American People-1877 </w:t>
            </w:r>
          </w:p>
          <w:p w14:paraId="38E2361B" w14:textId="1A37945F"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HIST    2013    History of American People 1877 to Present </w:t>
            </w:r>
          </w:p>
          <w:p w14:paraId="68DAFC4D" w14:textId="575199D3" w:rsidR="0020388B" w:rsidRPr="003C42CA" w:rsidRDefault="0020388B" w:rsidP="0020388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PLSC   2003    American National Government </w:t>
            </w:r>
          </w:p>
          <w:p w14:paraId="08D21B0B" w14:textId="77777777" w:rsidR="005F3784" w:rsidRDefault="005F3784" w:rsidP="0020388B">
            <w:pPr>
              <w:rPr>
                <w:rFonts w:asciiTheme="majorHAnsi" w:hAnsiTheme="majorHAnsi"/>
                <w:b/>
                <w:sz w:val="14"/>
                <w:szCs w:val="14"/>
                <w:u w:val="single"/>
              </w:rPr>
            </w:pPr>
          </w:p>
          <w:p w14:paraId="45105AD9" w14:textId="634975A0" w:rsidR="00296E92" w:rsidRPr="003C42CA" w:rsidRDefault="0018479C" w:rsidP="0020388B">
            <w:pPr>
              <w:rPr>
                <w:rFonts w:asciiTheme="majorHAnsi" w:hAnsiTheme="majorHAnsi"/>
                <w:b/>
                <w:sz w:val="14"/>
                <w:szCs w:val="14"/>
                <w:u w:val="single"/>
              </w:rPr>
            </w:pPr>
            <w:r w:rsidRPr="003C42CA">
              <w:rPr>
                <w:rFonts w:asciiTheme="majorHAnsi" w:hAnsiTheme="majorHAnsi"/>
                <w:b/>
                <w:sz w:val="14"/>
                <w:szCs w:val="14"/>
                <w:u w:val="single"/>
              </w:rPr>
              <w:t xml:space="preserve">MATHEMATICS (3  </w:t>
            </w:r>
            <w:proofErr w:type="spellStart"/>
            <w:r w:rsidRPr="003C42CA">
              <w:rPr>
                <w:rFonts w:asciiTheme="majorHAnsi" w:hAnsiTheme="majorHAnsi"/>
                <w:b/>
                <w:sz w:val="14"/>
                <w:szCs w:val="14"/>
                <w:u w:val="single"/>
              </w:rPr>
              <w:t>Hrs</w:t>
            </w:r>
            <w:proofErr w:type="spellEnd"/>
            <w:r w:rsidRPr="003C42CA">
              <w:rPr>
                <w:rFonts w:asciiTheme="majorHAnsi" w:hAnsiTheme="majorHAnsi"/>
                <w:b/>
                <w:sz w:val="14"/>
                <w:szCs w:val="14"/>
                <w:u w:val="single"/>
              </w:rPr>
              <w:t>)</w:t>
            </w:r>
          </w:p>
          <w:p w14:paraId="25158C5E" w14:textId="679096B8" w:rsidR="0018479C" w:rsidRPr="003C42CA" w:rsidRDefault="0018479C" w:rsidP="0018479C">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000C44A5" w:rsidRPr="003C42CA">
              <w:rPr>
                <w:rFonts w:asciiTheme="majorHAnsi" w:hAnsiTheme="majorHAnsi" w:cs="Segoe UI Symbol"/>
                <w:sz w:val="14"/>
                <w:szCs w:val="14"/>
              </w:rPr>
              <w:t>MATH   2053     Finite Math</w:t>
            </w:r>
          </w:p>
          <w:p w14:paraId="29155C70" w14:textId="77777777" w:rsidR="00777C7B" w:rsidRPr="003C42CA" w:rsidRDefault="00777C7B" w:rsidP="0018479C">
            <w:pPr>
              <w:rPr>
                <w:rFonts w:asciiTheme="majorHAnsi" w:hAnsiTheme="majorHAnsi"/>
                <w:b/>
                <w:sz w:val="14"/>
                <w:szCs w:val="14"/>
              </w:rPr>
            </w:pPr>
          </w:p>
          <w:p w14:paraId="691F160E" w14:textId="627E79D9" w:rsidR="00F50144" w:rsidRPr="003C42CA" w:rsidRDefault="0018479C" w:rsidP="0018479C">
            <w:pPr>
              <w:rPr>
                <w:rFonts w:asciiTheme="majorHAnsi" w:hAnsiTheme="majorHAnsi"/>
                <w:b/>
                <w:sz w:val="14"/>
                <w:szCs w:val="14"/>
              </w:rPr>
            </w:pPr>
            <w:r w:rsidRPr="003C42CA">
              <w:rPr>
                <w:rFonts w:asciiTheme="majorHAnsi" w:hAnsiTheme="majorHAnsi"/>
                <w:b/>
                <w:sz w:val="14"/>
                <w:szCs w:val="14"/>
                <w:u w:val="single"/>
              </w:rPr>
              <w:t>SOCIAL SCIENCES (</w:t>
            </w:r>
            <w:r w:rsidR="00F50144" w:rsidRPr="003C42CA">
              <w:rPr>
                <w:rFonts w:asciiTheme="majorHAnsi" w:hAnsiTheme="majorHAnsi"/>
                <w:b/>
                <w:sz w:val="14"/>
                <w:szCs w:val="14"/>
                <w:u w:val="single"/>
              </w:rPr>
              <w:t xml:space="preserve">9 </w:t>
            </w:r>
            <w:proofErr w:type="spellStart"/>
            <w:r w:rsidR="00F50144" w:rsidRPr="003C42CA">
              <w:rPr>
                <w:rFonts w:asciiTheme="majorHAnsi" w:hAnsiTheme="majorHAnsi"/>
                <w:b/>
                <w:sz w:val="14"/>
                <w:szCs w:val="14"/>
                <w:u w:val="single"/>
              </w:rPr>
              <w:t>H</w:t>
            </w:r>
            <w:r w:rsidRPr="003C42CA">
              <w:rPr>
                <w:rFonts w:asciiTheme="majorHAnsi" w:hAnsiTheme="majorHAnsi"/>
                <w:b/>
                <w:sz w:val="14"/>
                <w:szCs w:val="14"/>
                <w:u w:val="single"/>
              </w:rPr>
              <w:t>rs</w:t>
            </w:r>
            <w:proofErr w:type="spellEnd"/>
            <w:r w:rsidRPr="003C42CA">
              <w:rPr>
                <w:rFonts w:asciiTheme="majorHAnsi" w:hAnsiTheme="majorHAnsi"/>
                <w:b/>
                <w:sz w:val="14"/>
                <w:szCs w:val="14"/>
              </w:rPr>
              <w:t xml:space="preserve">) </w:t>
            </w:r>
          </w:p>
          <w:p w14:paraId="047AA957" w14:textId="689E14F7" w:rsidR="0018479C" w:rsidRPr="003C42CA" w:rsidRDefault="0018479C" w:rsidP="0018479C">
            <w:pPr>
              <w:rPr>
                <w:rFonts w:asciiTheme="majorHAnsi" w:hAnsiTheme="majorHAnsi"/>
                <w:b/>
                <w:sz w:val="14"/>
                <w:szCs w:val="14"/>
              </w:rPr>
            </w:pPr>
            <w:r w:rsidRPr="003C42CA">
              <w:rPr>
                <w:rFonts w:asciiTheme="majorHAnsi" w:hAnsiTheme="majorHAnsi"/>
                <w:b/>
                <w:sz w:val="14"/>
                <w:szCs w:val="14"/>
              </w:rPr>
              <w:t>Can s</w:t>
            </w:r>
            <w:r w:rsidR="00F50144" w:rsidRPr="003C42CA">
              <w:rPr>
                <w:rFonts w:asciiTheme="majorHAnsi" w:hAnsiTheme="majorHAnsi"/>
                <w:b/>
                <w:sz w:val="14"/>
                <w:szCs w:val="14"/>
              </w:rPr>
              <w:t>e</w:t>
            </w:r>
            <w:r w:rsidRPr="003C42CA">
              <w:rPr>
                <w:rFonts w:asciiTheme="majorHAnsi" w:hAnsiTheme="majorHAnsi"/>
                <w:b/>
                <w:sz w:val="14"/>
                <w:szCs w:val="14"/>
              </w:rPr>
              <w:t xml:space="preserve">lect a HIST or PLSC class if not previously taken. </w:t>
            </w:r>
          </w:p>
          <w:p w14:paraId="577DAF9B" w14:textId="56EAFA71" w:rsidR="00850A90" w:rsidRPr="003C42CA" w:rsidRDefault="00850A90" w:rsidP="00850A90">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ECON  2013     Macroeconomics </w:t>
            </w:r>
          </w:p>
          <w:p w14:paraId="307DEE63" w14:textId="77777777" w:rsidR="00850A90" w:rsidRPr="003C42CA" w:rsidRDefault="00850A90" w:rsidP="00850A90">
            <w:pPr>
              <w:rPr>
                <w:rFonts w:asciiTheme="majorHAnsi" w:hAnsiTheme="majorHAnsi" w:cs="Segoe UI Symbol"/>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ECON  2023     Microeconomics</w:t>
            </w:r>
          </w:p>
          <w:p w14:paraId="436E193A" w14:textId="77777777" w:rsidR="005F3784" w:rsidRPr="003C42CA" w:rsidRDefault="005F3784" w:rsidP="005F3784">
            <w:pPr>
              <w:rPr>
                <w:rFonts w:asciiTheme="majorHAnsi" w:hAnsiTheme="majorHAnsi"/>
                <w:b/>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PSYC   2003     General Psychology </w:t>
            </w:r>
          </w:p>
          <w:p w14:paraId="355AAB38" w14:textId="2E00CAD0" w:rsidR="004C3FBA" w:rsidRPr="003C42CA" w:rsidRDefault="004C3FBA" w:rsidP="005F3784">
            <w:pPr>
              <w:rPr>
                <w:rFonts w:asciiTheme="majorHAnsi" w:hAnsiTheme="majorHAnsi"/>
                <w:sz w:val="14"/>
                <w:szCs w:val="14"/>
              </w:rPr>
            </w:pPr>
          </w:p>
        </w:tc>
        <w:tc>
          <w:tcPr>
            <w:tcW w:w="4196" w:type="dxa"/>
            <w:gridSpan w:val="2"/>
            <w:tcBorders>
              <w:bottom w:val="single" w:sz="4" w:space="0" w:color="auto"/>
            </w:tcBorders>
          </w:tcPr>
          <w:p w14:paraId="6291C8F6" w14:textId="3FF54185" w:rsidR="0018479C" w:rsidRPr="003C42CA" w:rsidRDefault="0018479C" w:rsidP="0018479C">
            <w:pPr>
              <w:rPr>
                <w:rFonts w:asciiTheme="majorHAnsi" w:hAnsiTheme="majorHAnsi"/>
                <w:b/>
                <w:sz w:val="14"/>
                <w:szCs w:val="14"/>
                <w:u w:val="single"/>
              </w:rPr>
            </w:pPr>
            <w:r w:rsidRPr="003C42CA">
              <w:rPr>
                <w:rFonts w:asciiTheme="majorHAnsi" w:hAnsiTheme="majorHAnsi"/>
                <w:b/>
                <w:sz w:val="14"/>
                <w:szCs w:val="14"/>
                <w:u w:val="single"/>
              </w:rPr>
              <w:t>LAB SCIENCE ( 8 Hours)</w:t>
            </w:r>
          </w:p>
          <w:p w14:paraId="0C16567A" w14:textId="34D2B77B"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ANTH    1013    Intro, to Bio. Anthropology +Lab(1011L)</w:t>
            </w:r>
          </w:p>
          <w:p w14:paraId="6E82AD19" w14:textId="4DC74E4E" w:rsidR="000C44A5" w:rsidRPr="003C42CA" w:rsidRDefault="000C44A5" w:rsidP="000C44A5">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ASTR    2004      Survey of the Universe </w:t>
            </w:r>
          </w:p>
          <w:p w14:paraId="5CBA66B4" w14:textId="073C751C"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BIOL     1544      Principles of Biology I </w:t>
            </w:r>
          </w:p>
          <w:p w14:paraId="45DD3120" w14:textId="6AA0874B"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BIOL     1014      General Biology II </w:t>
            </w:r>
          </w:p>
          <w:p w14:paraId="77FCBD92"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1604    General Zoology</w:t>
            </w:r>
          </w:p>
          <w:p w14:paraId="36018153"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2214    Anatomy &amp; Physiology I</w:t>
            </w:r>
          </w:p>
          <w:p w14:paraId="72CB2D95"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2224    Anatomy &amp; Physiology II</w:t>
            </w:r>
          </w:p>
          <w:p w14:paraId="12D5B969" w14:textId="67791230" w:rsidR="00954BEF" w:rsidRPr="003C42CA" w:rsidRDefault="00954BEF"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BIOL      2534    Cell Biology</w:t>
            </w:r>
          </w:p>
          <w:p w14:paraId="2CFC0CE4"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1614      Plant Biology</w:t>
            </w:r>
          </w:p>
          <w:p w14:paraId="5C87519B" w14:textId="407AF9EF"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24</w:t>
            </w:r>
            <w:r w:rsidR="00954BEF" w:rsidRPr="003C42CA">
              <w:rPr>
                <w:rFonts w:asciiTheme="majorHAnsi" w:hAnsiTheme="majorHAnsi"/>
                <w:sz w:val="14"/>
                <w:szCs w:val="14"/>
              </w:rPr>
              <w:t>04      Survey of Plant Kingdom</w:t>
            </w:r>
          </w:p>
          <w:p w14:paraId="4E528BC9"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BOTY    2534      Environmental Biology</w:t>
            </w:r>
          </w:p>
          <w:p w14:paraId="4FC98E1D" w14:textId="7421D0C8" w:rsidR="0018479C" w:rsidRPr="007E3F0F" w:rsidRDefault="0018479C" w:rsidP="0018479C">
            <w:pPr>
              <w:rPr>
                <w:rFonts w:asciiTheme="majorHAnsi" w:hAnsiTheme="majorHAnsi"/>
                <w:b/>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w:t>
            </w:r>
            <w:r w:rsidR="00954BEF" w:rsidRPr="003C42CA">
              <w:rPr>
                <w:rFonts w:asciiTheme="majorHAnsi" w:hAnsiTheme="majorHAnsi"/>
                <w:sz w:val="14"/>
                <w:szCs w:val="14"/>
              </w:rPr>
              <w:t>HEM   1024      Basic Chemistry</w:t>
            </w:r>
            <w:r w:rsidR="005F3784">
              <w:rPr>
                <w:rFonts w:asciiTheme="majorHAnsi" w:hAnsiTheme="majorHAnsi"/>
                <w:sz w:val="14"/>
                <w:szCs w:val="14"/>
              </w:rPr>
              <w:t xml:space="preserve"> </w:t>
            </w:r>
            <w:r w:rsidR="005F3784" w:rsidRPr="007E3F0F">
              <w:rPr>
                <w:rFonts w:asciiTheme="majorHAnsi" w:hAnsiTheme="majorHAnsi"/>
                <w:b/>
                <w:sz w:val="14"/>
                <w:szCs w:val="14"/>
              </w:rPr>
              <w:t>OR</w:t>
            </w:r>
          </w:p>
          <w:p w14:paraId="025DBE30"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1054      Chemistry in the Modern World</w:t>
            </w:r>
          </w:p>
          <w:p w14:paraId="50C5AC45" w14:textId="0D0A9476"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107</w:t>
            </w:r>
            <w:r w:rsidR="00442270" w:rsidRPr="003C42CA">
              <w:rPr>
                <w:rFonts w:asciiTheme="majorHAnsi" w:hAnsiTheme="majorHAnsi"/>
                <w:sz w:val="14"/>
                <w:szCs w:val="14"/>
              </w:rPr>
              <w:t>4</w:t>
            </w:r>
            <w:r w:rsidRPr="003C42CA">
              <w:rPr>
                <w:rFonts w:asciiTheme="majorHAnsi" w:hAnsiTheme="majorHAnsi"/>
                <w:sz w:val="14"/>
                <w:szCs w:val="14"/>
              </w:rPr>
              <w:t xml:space="preserve">     Fundamentals of Chemistry</w:t>
            </w:r>
          </w:p>
          <w:p w14:paraId="6155EE22" w14:textId="3763A1D4"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w:t>
            </w:r>
            <w:r w:rsidR="00954BEF" w:rsidRPr="003C42CA">
              <w:rPr>
                <w:rFonts w:asciiTheme="majorHAnsi" w:hAnsiTheme="majorHAnsi"/>
                <w:sz w:val="14"/>
                <w:szCs w:val="14"/>
              </w:rPr>
              <w:t xml:space="preserve">  1104      College Chemistry I</w:t>
            </w:r>
          </w:p>
          <w:p w14:paraId="389D7F1F" w14:textId="2A51EA8A"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w:t>
            </w:r>
            <w:r w:rsidR="00954BEF" w:rsidRPr="003C42CA">
              <w:rPr>
                <w:rFonts w:asciiTheme="majorHAnsi" w:hAnsiTheme="majorHAnsi"/>
                <w:sz w:val="14"/>
                <w:szCs w:val="14"/>
              </w:rPr>
              <w:t xml:space="preserve"> 1124      College Chemistry II</w:t>
            </w:r>
          </w:p>
          <w:p w14:paraId="5E9CEFA8"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CHEM   2614    Organic Physiological Chemistry</w:t>
            </w:r>
          </w:p>
          <w:p w14:paraId="0B91BB9F"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ENSC     1003    Environmental Science+ Lab(1001L)</w:t>
            </w:r>
          </w:p>
          <w:p w14:paraId="6BB92009" w14:textId="25522539" w:rsidR="00601AB6" w:rsidRPr="003C42CA" w:rsidRDefault="00777C7B" w:rsidP="00777C7B">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GEOG </w:t>
            </w:r>
            <w:r w:rsidR="0090137C" w:rsidRPr="003C42CA">
              <w:rPr>
                <w:rFonts w:asciiTheme="majorHAnsi" w:hAnsiTheme="majorHAnsi"/>
                <w:sz w:val="14"/>
                <w:szCs w:val="14"/>
              </w:rPr>
              <w:t xml:space="preserve">  </w:t>
            </w:r>
            <w:r w:rsidRPr="003C42CA">
              <w:rPr>
                <w:rFonts w:asciiTheme="majorHAnsi" w:hAnsiTheme="majorHAnsi"/>
                <w:sz w:val="14"/>
                <w:szCs w:val="14"/>
              </w:rPr>
              <w:t>1003     Physical Geography + Lab (1001L)</w:t>
            </w:r>
            <w:r w:rsidR="00835A8A" w:rsidRPr="003C42CA">
              <w:rPr>
                <w:rFonts w:asciiTheme="majorHAnsi" w:hAnsiTheme="majorHAnsi"/>
                <w:sz w:val="14"/>
                <w:szCs w:val="14"/>
              </w:rPr>
              <w:t>*</w:t>
            </w:r>
            <w:r w:rsidR="00606A6A" w:rsidRPr="003C42CA">
              <w:rPr>
                <w:rFonts w:asciiTheme="majorHAnsi" w:hAnsiTheme="majorHAnsi"/>
                <w:sz w:val="14"/>
                <w:szCs w:val="14"/>
              </w:rPr>
              <w:t>*</w:t>
            </w:r>
            <w:r w:rsidR="0090137C" w:rsidRPr="003C42CA">
              <w:rPr>
                <w:rFonts w:asciiTheme="majorHAnsi" w:hAnsiTheme="majorHAnsi"/>
                <w:sz w:val="14"/>
                <w:szCs w:val="14"/>
              </w:rPr>
              <w:t xml:space="preserve"> (</w:t>
            </w:r>
            <w:r w:rsidR="00601AB6" w:rsidRPr="003C42CA">
              <w:rPr>
                <w:rFonts w:asciiTheme="majorHAnsi" w:hAnsiTheme="majorHAnsi"/>
                <w:sz w:val="14"/>
                <w:szCs w:val="14"/>
              </w:rPr>
              <w:t xml:space="preserve">Does not </w:t>
            </w:r>
          </w:p>
          <w:p w14:paraId="28C43D2A" w14:textId="3BCEFFDA" w:rsidR="00777C7B" w:rsidRPr="003C42CA" w:rsidRDefault="00601AB6" w:rsidP="00777C7B">
            <w:pPr>
              <w:rPr>
                <w:rFonts w:asciiTheme="majorHAnsi" w:hAnsiTheme="majorHAnsi"/>
                <w:sz w:val="14"/>
                <w:szCs w:val="14"/>
              </w:rPr>
            </w:pPr>
            <w:r w:rsidRPr="003C42CA">
              <w:rPr>
                <w:rFonts w:asciiTheme="majorHAnsi" w:hAnsiTheme="majorHAnsi"/>
                <w:sz w:val="14"/>
                <w:szCs w:val="14"/>
              </w:rPr>
              <w:t xml:space="preserve">                                transfer to UA-Fayetteville)</w:t>
            </w:r>
            <w:r w:rsidR="0090137C" w:rsidRPr="003C42CA">
              <w:rPr>
                <w:rFonts w:asciiTheme="majorHAnsi" w:hAnsiTheme="majorHAnsi"/>
                <w:sz w:val="14"/>
                <w:szCs w:val="14"/>
              </w:rPr>
              <w:t xml:space="preserve"> </w:t>
            </w:r>
          </w:p>
          <w:p w14:paraId="06E92935" w14:textId="226042D3"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GEOL    1114      General Geology </w:t>
            </w:r>
          </w:p>
          <w:p w14:paraId="04839331"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GEOL    1134      Environmental Geology</w:t>
            </w:r>
          </w:p>
          <w:p w14:paraId="67502F85"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MBIO    2014    General Microbiology</w:t>
            </w:r>
          </w:p>
          <w:p w14:paraId="6406554B"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PHSC     2004    Physical Science </w:t>
            </w:r>
          </w:p>
          <w:p w14:paraId="46B2670A" w14:textId="580CE406" w:rsidR="0018479C" w:rsidRPr="007E3F0F" w:rsidRDefault="0018479C" w:rsidP="0018479C">
            <w:pPr>
              <w:rPr>
                <w:rFonts w:asciiTheme="majorHAnsi" w:hAnsiTheme="majorHAnsi"/>
                <w:b/>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1024     Physics &amp; Human Affairs</w:t>
            </w:r>
            <w:r w:rsidR="005F3784">
              <w:rPr>
                <w:rFonts w:asciiTheme="majorHAnsi" w:hAnsiTheme="majorHAnsi"/>
                <w:sz w:val="14"/>
                <w:szCs w:val="14"/>
              </w:rPr>
              <w:t xml:space="preserve"> </w:t>
            </w:r>
            <w:r w:rsidR="005F3784" w:rsidRPr="007E3F0F">
              <w:rPr>
                <w:rFonts w:asciiTheme="majorHAnsi" w:hAnsiTheme="majorHAnsi"/>
                <w:b/>
                <w:sz w:val="14"/>
                <w:szCs w:val="14"/>
              </w:rPr>
              <w:t>OR</w:t>
            </w:r>
          </w:p>
          <w:p w14:paraId="4682F959" w14:textId="77777777" w:rsidR="00954BEF" w:rsidRPr="003C42CA" w:rsidRDefault="00954BEF" w:rsidP="00954BEF">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1064     Introduction to Physics</w:t>
            </w:r>
          </w:p>
          <w:p w14:paraId="6EC1F0D5" w14:textId="5A2A28CC" w:rsidR="00850A90" w:rsidRPr="003C42CA" w:rsidRDefault="00850A90" w:rsidP="00850A90">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cs="Segoe UI Symbol"/>
                <w:sz w:val="14"/>
                <w:szCs w:val="14"/>
              </w:rPr>
              <w:t xml:space="preserve"> </w:t>
            </w:r>
            <w:r w:rsidRPr="003C42CA">
              <w:rPr>
                <w:rFonts w:asciiTheme="majorHAnsi" w:hAnsiTheme="majorHAnsi"/>
                <w:sz w:val="14"/>
                <w:szCs w:val="14"/>
              </w:rPr>
              <w:t xml:space="preserve">PHYS     2014     College Physics I </w:t>
            </w:r>
          </w:p>
          <w:p w14:paraId="1F05A606" w14:textId="7A56B2D5"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w:t>
            </w:r>
            <w:r w:rsidR="00954BEF" w:rsidRPr="003C42CA">
              <w:rPr>
                <w:rFonts w:asciiTheme="majorHAnsi" w:hAnsiTheme="majorHAnsi"/>
                <w:sz w:val="14"/>
                <w:szCs w:val="14"/>
              </w:rPr>
              <w:t xml:space="preserve">    2034     College Physics II</w:t>
            </w:r>
          </w:p>
          <w:p w14:paraId="36BEF093" w14:textId="77777777" w:rsidR="0018479C" w:rsidRPr="003C42CA" w:rsidRDefault="0018479C" w:rsidP="0018479C">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2054     Advanced College Physics I*</w:t>
            </w:r>
          </w:p>
          <w:p w14:paraId="49C469AE" w14:textId="1FA74EC2" w:rsidR="00C74B36" w:rsidRPr="003C42CA" w:rsidRDefault="0018479C" w:rsidP="00850A90">
            <w:pPr>
              <w:rPr>
                <w:rFonts w:asciiTheme="majorHAnsi" w:hAnsiTheme="majorHAnsi"/>
                <w:sz w:val="14"/>
                <w:szCs w:val="14"/>
              </w:rPr>
            </w:pPr>
            <w:r w:rsidRPr="003C42CA">
              <w:rPr>
                <w:rFonts w:ascii="Segoe UI Symbol" w:hAnsi="Segoe UI Symbol" w:cs="Segoe UI Symbol"/>
                <w:sz w:val="14"/>
                <w:szCs w:val="14"/>
              </w:rPr>
              <w:t>☐</w:t>
            </w:r>
            <w:r w:rsidRPr="003C42CA">
              <w:rPr>
                <w:rFonts w:asciiTheme="majorHAnsi" w:hAnsiTheme="majorHAnsi"/>
                <w:sz w:val="14"/>
                <w:szCs w:val="14"/>
              </w:rPr>
              <w:t xml:space="preserve"> PHYS     2074     Advanced College Physics II*</w:t>
            </w:r>
          </w:p>
          <w:p w14:paraId="3FE95A5C" w14:textId="77777777" w:rsidR="00A028A5" w:rsidRPr="003C42CA" w:rsidRDefault="00A028A5" w:rsidP="00850A90">
            <w:pPr>
              <w:rPr>
                <w:rFonts w:asciiTheme="majorHAnsi" w:hAnsiTheme="majorHAnsi"/>
                <w:sz w:val="16"/>
                <w:szCs w:val="16"/>
              </w:rPr>
            </w:pPr>
          </w:p>
          <w:p w14:paraId="18A9120A" w14:textId="77777777" w:rsidR="00835A8A" w:rsidRPr="003C42CA" w:rsidRDefault="00606A6A" w:rsidP="00850A90">
            <w:pPr>
              <w:rPr>
                <w:rFonts w:asciiTheme="majorHAnsi" w:hAnsiTheme="majorHAnsi"/>
                <w:sz w:val="12"/>
                <w:szCs w:val="12"/>
              </w:rPr>
            </w:pPr>
            <w:r w:rsidRPr="003C42CA">
              <w:rPr>
                <w:rFonts w:asciiTheme="majorHAnsi" w:hAnsiTheme="majorHAnsi"/>
                <w:sz w:val="12"/>
                <w:szCs w:val="12"/>
              </w:rPr>
              <w:t>*</w:t>
            </w:r>
            <w:r w:rsidR="00835A8A" w:rsidRPr="003C42CA">
              <w:rPr>
                <w:rFonts w:asciiTheme="majorHAnsi" w:hAnsiTheme="majorHAnsi"/>
                <w:sz w:val="12"/>
                <w:szCs w:val="12"/>
              </w:rPr>
              <w:t>* GEOG 1003 Physical Geography cannot count twice in a degree as both a lab science and social science.</w:t>
            </w:r>
          </w:p>
          <w:p w14:paraId="1C6F071E" w14:textId="4043D1C6" w:rsidR="00606A6A" w:rsidRPr="003C42CA" w:rsidRDefault="00606A6A" w:rsidP="00850A90">
            <w:pPr>
              <w:rPr>
                <w:rFonts w:asciiTheme="majorHAnsi" w:hAnsiTheme="majorHAnsi"/>
                <w:sz w:val="16"/>
                <w:szCs w:val="16"/>
              </w:rPr>
            </w:pPr>
            <w:r w:rsidRPr="003C42CA">
              <w:rPr>
                <w:rFonts w:asciiTheme="majorHAnsi" w:hAnsiTheme="majorHAnsi"/>
                <w:sz w:val="12"/>
                <w:szCs w:val="12"/>
              </w:rPr>
              <w:t>***Course not offered at NWACC. Part of the Study Abroad program</w:t>
            </w:r>
          </w:p>
        </w:tc>
      </w:tr>
      <w:tr w:rsidR="007F5291" w:rsidRPr="00BF5D89" w14:paraId="67366DCA" w14:textId="77777777" w:rsidTr="00C74B36">
        <w:trPr>
          <w:trHeight w:val="50"/>
        </w:trPr>
        <w:tc>
          <w:tcPr>
            <w:tcW w:w="11268" w:type="dxa"/>
            <w:gridSpan w:val="5"/>
            <w:shd w:val="clear" w:color="auto" w:fill="CCCCCC"/>
          </w:tcPr>
          <w:p w14:paraId="75054BB6" w14:textId="56E7EE17" w:rsidR="00233CE9" w:rsidRPr="003C42CA" w:rsidRDefault="009B472F" w:rsidP="000332D2">
            <w:pPr>
              <w:jc w:val="center"/>
              <w:rPr>
                <w:rFonts w:asciiTheme="majorHAnsi" w:hAnsiTheme="majorHAnsi"/>
                <w:sz w:val="16"/>
                <w:szCs w:val="16"/>
              </w:rPr>
            </w:pPr>
            <w:r w:rsidRPr="003C42CA">
              <w:rPr>
                <w:rFonts w:asciiTheme="majorHAnsi" w:hAnsiTheme="majorHAnsi"/>
                <w:sz w:val="16"/>
                <w:szCs w:val="16"/>
              </w:rPr>
              <w:t>*= Check the college catalog for possible prerequisites before enrolling in this class</w:t>
            </w:r>
          </w:p>
        </w:tc>
      </w:tr>
      <w:tr w:rsidR="00233E14" w:rsidRPr="00BF5D89" w14:paraId="195E20B6" w14:textId="77777777" w:rsidTr="003237F2">
        <w:trPr>
          <w:trHeight w:val="1439"/>
        </w:trPr>
        <w:tc>
          <w:tcPr>
            <w:tcW w:w="3159" w:type="dxa"/>
            <w:vMerge w:val="restart"/>
          </w:tcPr>
          <w:p w14:paraId="030E4045" w14:textId="77777777" w:rsidR="00D20A8C" w:rsidRPr="003C42CA" w:rsidRDefault="00D20A8C" w:rsidP="00D20A8C">
            <w:pPr>
              <w:rPr>
                <w:rFonts w:asciiTheme="majorHAnsi" w:hAnsiTheme="majorHAnsi"/>
                <w:b/>
                <w:sz w:val="15"/>
                <w:szCs w:val="15"/>
              </w:rPr>
            </w:pPr>
            <w:r w:rsidRPr="003C42CA">
              <w:rPr>
                <w:rFonts w:asciiTheme="majorHAnsi" w:hAnsiTheme="majorHAnsi"/>
                <w:b/>
                <w:sz w:val="15"/>
                <w:szCs w:val="15"/>
              </w:rPr>
              <w:t>POSSIBLE PLACEMENT REQUIREMENTS</w:t>
            </w:r>
          </w:p>
          <w:p w14:paraId="54C4594D" w14:textId="77777777" w:rsidR="00D20A8C" w:rsidRPr="003C42CA" w:rsidRDefault="00D20A8C" w:rsidP="00D20A8C">
            <w:pPr>
              <w:rPr>
                <w:rFonts w:asciiTheme="majorHAnsi" w:hAnsiTheme="majorHAnsi"/>
                <w:sz w:val="12"/>
                <w:szCs w:val="12"/>
              </w:rPr>
            </w:pPr>
            <w:r w:rsidRPr="003C42CA">
              <w:rPr>
                <w:rFonts w:asciiTheme="majorHAnsi" w:hAnsiTheme="majorHAnsi"/>
                <w:sz w:val="12"/>
                <w:szCs w:val="12"/>
              </w:rPr>
              <w:t>These courses are for developing college level skills.</w:t>
            </w:r>
          </w:p>
          <w:p w14:paraId="7FE04678" w14:textId="2415ECBF" w:rsidR="00D20A8C" w:rsidRPr="003C42CA" w:rsidRDefault="00D20A8C" w:rsidP="00D20A8C">
            <w:pPr>
              <w:rPr>
                <w:rFonts w:asciiTheme="majorHAnsi" w:hAnsiTheme="majorHAnsi"/>
                <w:sz w:val="12"/>
                <w:szCs w:val="12"/>
              </w:rPr>
            </w:pPr>
            <w:r w:rsidRPr="003C42CA">
              <w:rPr>
                <w:rFonts w:asciiTheme="majorHAnsi" w:hAnsiTheme="majorHAnsi"/>
                <w:sz w:val="12"/>
                <w:szCs w:val="12"/>
              </w:rPr>
              <w:t>**Students scoring 77 or below on the Accuplacer Classi</w:t>
            </w:r>
            <w:r w:rsidR="008029A3" w:rsidRPr="003C42CA">
              <w:rPr>
                <w:rFonts w:asciiTheme="majorHAnsi" w:hAnsiTheme="majorHAnsi"/>
                <w:sz w:val="12"/>
                <w:szCs w:val="12"/>
              </w:rPr>
              <w:t>c</w:t>
            </w:r>
            <w:r w:rsidRPr="003C42CA">
              <w:rPr>
                <w:rFonts w:asciiTheme="majorHAnsi" w:hAnsiTheme="majorHAnsi"/>
                <w:sz w:val="12"/>
                <w:szCs w:val="12"/>
              </w:rPr>
              <w:t xml:space="preserve"> Reading, 251 or below on the Accuplacer Next Generation Placement Test, or 18 or below on the ACT Reading Placement Test shall enroll into either ENGA 0033 or ENGA 0091 during their first or second semester in college and each subsequent semester, if necessary, until the course is successfully completed.</w:t>
            </w:r>
          </w:p>
          <w:p w14:paraId="71DAC874" w14:textId="77777777" w:rsidR="00D20A8C" w:rsidRPr="003C42CA" w:rsidRDefault="00D20A8C" w:rsidP="00D20A8C">
            <w:pPr>
              <w:rPr>
                <w:rFonts w:asciiTheme="majorHAnsi" w:hAnsiTheme="majorHAnsi"/>
                <w:sz w:val="12"/>
                <w:szCs w:val="12"/>
              </w:rPr>
            </w:pPr>
          </w:p>
          <w:p w14:paraId="45A9CF4E" w14:textId="7148FAD5" w:rsidR="00D20A8C" w:rsidRPr="003C42CA" w:rsidRDefault="00D20A8C" w:rsidP="00D20A8C">
            <w:pPr>
              <w:rPr>
                <w:rFonts w:asciiTheme="majorHAnsi" w:hAnsiTheme="majorHAnsi"/>
                <w:sz w:val="12"/>
                <w:szCs w:val="12"/>
              </w:rPr>
            </w:pPr>
            <w:r w:rsidRPr="003C42CA">
              <w:rPr>
                <w:rFonts w:asciiTheme="majorHAnsi" w:hAnsiTheme="majorHAnsi"/>
                <w:sz w:val="12"/>
                <w:szCs w:val="12"/>
              </w:rPr>
              <w:t>NWACC strongly recommends that students enroll in English and math preparatory courses within the first two semesters.</w:t>
            </w:r>
          </w:p>
          <w:p w14:paraId="17CB9E6A" w14:textId="77777777" w:rsidR="00D20A8C" w:rsidRPr="003C42CA" w:rsidRDefault="00D20A8C" w:rsidP="00D20A8C">
            <w:pPr>
              <w:rPr>
                <w:rFonts w:asciiTheme="majorHAnsi" w:hAnsiTheme="majorHAnsi"/>
                <w:sz w:val="12"/>
                <w:szCs w:val="12"/>
              </w:rPr>
            </w:pPr>
          </w:p>
          <w:p w14:paraId="1E82B682"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0012    Foundations of Quantitative Literacy</w:t>
            </w:r>
          </w:p>
          <w:p w14:paraId="17A0648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0013    Pre-algebra</w:t>
            </w:r>
          </w:p>
          <w:p w14:paraId="7F3D7DE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0023    Developmental Math</w:t>
            </w:r>
          </w:p>
          <w:p w14:paraId="7515336E"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0053    Beginning Algebra</w:t>
            </w:r>
          </w:p>
          <w:p w14:paraId="4962FBAC"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0063    Algebra I</w:t>
            </w:r>
          </w:p>
          <w:p w14:paraId="755DC0E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0073    Algebra II</w:t>
            </w:r>
          </w:p>
          <w:p w14:paraId="28BF8DA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0064    Foundations of Math Reasoning</w:t>
            </w:r>
          </w:p>
          <w:p w14:paraId="57AA312F"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0103    Intermediate Algebra</w:t>
            </w:r>
          </w:p>
          <w:p w14:paraId="372DB908"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MATH   0214    Foundations of Algebra-STEM</w:t>
            </w:r>
          </w:p>
          <w:p w14:paraId="70204364"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0033    College Reading**</w:t>
            </w:r>
          </w:p>
          <w:p w14:paraId="20C64B37"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0063    Intermediate Writing</w:t>
            </w:r>
          </w:p>
          <w:p w14:paraId="7240486E"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ENGA    0091    Academic Literacy Lab**</w:t>
            </w:r>
          </w:p>
          <w:p w14:paraId="2727A0CB"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0033    College Reading &amp; Vocabulary</w:t>
            </w:r>
          </w:p>
          <w:p w14:paraId="365056E6" w14:textId="77777777"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0043    Communication &amp; Culture</w:t>
            </w:r>
          </w:p>
          <w:p w14:paraId="20F4FB14" w14:textId="798904AC" w:rsidR="00D20A8C" w:rsidRPr="003C42CA" w:rsidRDefault="00D20A8C" w:rsidP="00D20A8C">
            <w:pPr>
              <w:widowControl w:val="0"/>
              <w:ind w:left="100"/>
              <w:rPr>
                <w:rFonts w:ascii="Calibri" w:eastAsia="Segoe UI Symbol" w:hAnsi="Calibri" w:cs="Calibri"/>
                <w:sz w:val="12"/>
                <w:szCs w:val="12"/>
              </w:rPr>
            </w:pPr>
            <w:r w:rsidRPr="003C42CA">
              <w:rPr>
                <w:rFonts w:ascii="Segoe UI Symbol" w:eastAsia="Segoe UI Symbol" w:hAnsi="Segoe UI Symbol" w:cs="Segoe UI Symbol"/>
                <w:sz w:val="12"/>
                <w:szCs w:val="12"/>
              </w:rPr>
              <w:t>☐</w:t>
            </w:r>
            <w:r w:rsidRPr="003C42CA">
              <w:rPr>
                <w:rFonts w:ascii="Calibri" w:eastAsia="Segoe UI Symbol" w:hAnsi="Calibri" w:cs="Calibri"/>
                <w:sz w:val="12"/>
                <w:szCs w:val="12"/>
              </w:rPr>
              <w:t>ENGC    0063    Intermediate Writing</w:t>
            </w:r>
          </w:p>
          <w:p w14:paraId="18853538" w14:textId="77777777" w:rsidR="00D20A8C" w:rsidRPr="003C42CA" w:rsidRDefault="00D20A8C" w:rsidP="00D20A8C">
            <w:pPr>
              <w:widowControl w:val="0"/>
              <w:ind w:left="100"/>
              <w:rPr>
                <w:rFonts w:ascii="Calibri" w:eastAsia="Segoe UI Symbol" w:hAnsi="Calibri" w:cs="Calibri"/>
                <w:sz w:val="12"/>
                <w:szCs w:val="12"/>
              </w:rPr>
            </w:pPr>
          </w:p>
          <w:p w14:paraId="5CB461A2" w14:textId="0C1C9B6C" w:rsidR="00726B2E" w:rsidRPr="003C42CA" w:rsidRDefault="00D20A8C" w:rsidP="009012B9">
            <w:pPr>
              <w:rPr>
                <w:sz w:val="12"/>
                <w:szCs w:val="12"/>
              </w:rPr>
            </w:pPr>
            <w:r w:rsidRPr="003C42CA">
              <w:rPr>
                <w:rFonts w:asciiTheme="majorHAnsi" w:hAnsiTheme="majorHAnsi" w:cs="Segoe UI Symbol"/>
                <w:sz w:val="12"/>
                <w:szCs w:val="12"/>
              </w:rPr>
              <w:t>These hours will not fulfill any degree requirements at NWACC.  These courses will not transfer to a four year institution.</w:t>
            </w:r>
          </w:p>
        </w:tc>
        <w:tc>
          <w:tcPr>
            <w:tcW w:w="3968" w:type="dxa"/>
            <w:gridSpan w:val="3"/>
            <w:tcBorders>
              <w:bottom w:val="single" w:sz="4" w:space="0" w:color="auto"/>
            </w:tcBorders>
          </w:tcPr>
          <w:p w14:paraId="2210F22D" w14:textId="77777777" w:rsidR="0020388B" w:rsidRPr="003C42CA" w:rsidRDefault="0020388B" w:rsidP="0020388B">
            <w:pPr>
              <w:rPr>
                <w:rFonts w:asciiTheme="majorHAnsi" w:hAnsiTheme="majorHAnsi"/>
                <w:sz w:val="14"/>
                <w:szCs w:val="14"/>
              </w:rPr>
            </w:pPr>
            <w:r w:rsidRPr="003C42CA">
              <w:rPr>
                <w:rFonts w:asciiTheme="majorHAnsi" w:hAnsiTheme="majorHAnsi"/>
                <w:b/>
                <w:sz w:val="16"/>
                <w:szCs w:val="16"/>
                <w:u w:val="single"/>
              </w:rPr>
              <w:t>SCIENCE &amp; MATH DIRECTED ELECTIVES</w:t>
            </w:r>
            <w:r w:rsidRPr="003C42CA">
              <w:rPr>
                <w:rFonts w:asciiTheme="majorHAnsi" w:hAnsiTheme="majorHAnsi"/>
                <w:b/>
                <w:sz w:val="14"/>
                <w:szCs w:val="14"/>
                <w:u w:val="single"/>
              </w:rPr>
              <w:t xml:space="preserve"> </w:t>
            </w:r>
            <w:r w:rsidRPr="003C42CA">
              <w:rPr>
                <w:rFonts w:asciiTheme="majorHAnsi" w:hAnsiTheme="majorHAnsi"/>
                <w:b/>
                <w:sz w:val="14"/>
                <w:szCs w:val="14"/>
              </w:rPr>
              <w:t xml:space="preserve">– </w:t>
            </w:r>
            <w:r w:rsidRPr="003C42CA">
              <w:rPr>
                <w:rFonts w:asciiTheme="majorHAnsi" w:hAnsiTheme="majorHAnsi"/>
                <w:sz w:val="14"/>
                <w:szCs w:val="14"/>
              </w:rPr>
              <w:t>(8 Hours)</w:t>
            </w:r>
          </w:p>
          <w:p w14:paraId="71771112" w14:textId="25069B57" w:rsidR="00D11FD3" w:rsidRPr="003C42CA" w:rsidRDefault="0020388B" w:rsidP="003A5AB6">
            <w:pPr>
              <w:rPr>
                <w:rFonts w:asciiTheme="majorHAnsi" w:hAnsiTheme="majorHAnsi"/>
                <w:sz w:val="14"/>
                <w:szCs w:val="14"/>
              </w:rPr>
            </w:pPr>
            <w:r w:rsidRPr="003C42CA">
              <w:rPr>
                <w:rFonts w:asciiTheme="majorHAnsi" w:hAnsiTheme="majorHAnsi"/>
                <w:sz w:val="14"/>
                <w:szCs w:val="14"/>
              </w:rPr>
              <w:t xml:space="preserve">Based on Transfer Program (consult advisor), choose courses from these </w:t>
            </w:r>
            <w:r w:rsidRPr="003C42CA">
              <w:rPr>
                <w:rFonts w:asciiTheme="majorHAnsi" w:hAnsiTheme="majorHAnsi"/>
                <w:b/>
                <w:sz w:val="14"/>
                <w:szCs w:val="14"/>
              </w:rPr>
              <w:t>Math and Science</w:t>
            </w:r>
            <w:r w:rsidRPr="003C42CA">
              <w:rPr>
                <w:rFonts w:asciiTheme="majorHAnsi" w:hAnsiTheme="majorHAnsi"/>
                <w:sz w:val="14"/>
                <w:szCs w:val="14"/>
              </w:rPr>
              <w:t xml:space="preserve"> disciplines:  ASTR, BIOL, BOTY, CHEM, ENSC, GNEG, GEOL, GEOS, HORT, MATH (non-developmental, also excludes MATH 1003 &amp; MATH 1001), MBIO, MEEG, PHSC, PHYS</w:t>
            </w:r>
          </w:p>
          <w:p w14:paraId="23F20B8B" w14:textId="77777777" w:rsidR="0020388B" w:rsidRPr="003C42CA" w:rsidRDefault="0020388B" w:rsidP="0020388B">
            <w:pPr>
              <w:rPr>
                <w:rFonts w:asciiTheme="majorHAnsi" w:hAnsiTheme="majorHAnsi"/>
                <w:b/>
                <w:sz w:val="14"/>
                <w:szCs w:val="14"/>
              </w:rPr>
            </w:pPr>
            <w:r w:rsidRPr="003C42CA">
              <w:rPr>
                <w:rFonts w:asciiTheme="majorHAnsi" w:hAnsiTheme="majorHAnsi"/>
                <w:b/>
                <w:sz w:val="14"/>
                <w:szCs w:val="14"/>
              </w:rPr>
              <w:t>OR</w:t>
            </w:r>
          </w:p>
          <w:p w14:paraId="17B19356" w14:textId="14890F71" w:rsidR="0020388B" w:rsidRPr="003C42CA" w:rsidRDefault="0020388B" w:rsidP="0020388B">
            <w:pPr>
              <w:rPr>
                <w:rFonts w:asciiTheme="majorHAnsi" w:hAnsiTheme="majorHAnsi"/>
                <w:sz w:val="14"/>
                <w:szCs w:val="14"/>
              </w:rPr>
            </w:pPr>
            <w:r w:rsidRPr="003C42CA">
              <w:rPr>
                <w:rFonts w:asciiTheme="majorHAnsi" w:hAnsiTheme="majorHAnsi"/>
                <w:b/>
                <w:bCs/>
                <w:sz w:val="16"/>
                <w:szCs w:val="16"/>
                <w:u w:val="single"/>
              </w:rPr>
              <w:t xml:space="preserve">NON-STEM DIRECTED ELECTIVES </w:t>
            </w:r>
            <w:r w:rsidRPr="003C42CA">
              <w:rPr>
                <w:rFonts w:asciiTheme="majorHAnsi" w:hAnsiTheme="majorHAnsi"/>
                <w:b/>
                <w:sz w:val="14"/>
                <w:szCs w:val="14"/>
              </w:rPr>
              <w:t xml:space="preserve">– </w:t>
            </w:r>
            <w:r w:rsidRPr="003C42CA">
              <w:rPr>
                <w:rFonts w:asciiTheme="majorHAnsi" w:hAnsiTheme="majorHAnsi"/>
                <w:sz w:val="14"/>
                <w:szCs w:val="14"/>
              </w:rPr>
              <w:t>(8 Hours)</w:t>
            </w:r>
          </w:p>
          <w:p w14:paraId="7FD6D0FA" w14:textId="73B09DC2" w:rsidR="00D11FD3" w:rsidRPr="003C42CA" w:rsidRDefault="0020388B" w:rsidP="003A5AB6">
            <w:pPr>
              <w:rPr>
                <w:rFonts w:asciiTheme="majorHAnsi" w:hAnsiTheme="majorHAnsi"/>
                <w:sz w:val="14"/>
                <w:szCs w:val="14"/>
              </w:rPr>
            </w:pPr>
            <w:r w:rsidRPr="003C42CA">
              <w:rPr>
                <w:rFonts w:asciiTheme="majorHAnsi" w:hAnsiTheme="majorHAnsi"/>
                <w:sz w:val="14"/>
                <w:szCs w:val="14"/>
              </w:rPr>
              <w:t xml:space="preserve">Based on Transfer Program (consult advisor), choose courses from these </w:t>
            </w:r>
            <w:r w:rsidRPr="003C42CA">
              <w:rPr>
                <w:rFonts w:asciiTheme="majorHAnsi" w:hAnsiTheme="majorHAnsi"/>
                <w:b/>
                <w:sz w:val="14"/>
                <w:szCs w:val="14"/>
              </w:rPr>
              <w:t>Fine Arts/Social/Behavioral Science</w:t>
            </w:r>
            <w:r w:rsidR="00317B3E" w:rsidRPr="003C42CA">
              <w:rPr>
                <w:rFonts w:asciiTheme="majorHAnsi" w:hAnsiTheme="majorHAnsi"/>
                <w:b/>
                <w:sz w:val="14"/>
                <w:szCs w:val="14"/>
              </w:rPr>
              <w:t>/Business</w:t>
            </w:r>
            <w:r w:rsidRPr="003C42CA">
              <w:rPr>
                <w:rFonts w:asciiTheme="majorHAnsi" w:hAnsiTheme="majorHAnsi"/>
                <w:sz w:val="14"/>
                <w:szCs w:val="14"/>
              </w:rPr>
              <w:t xml:space="preserve"> disciplines: </w:t>
            </w:r>
            <w:r w:rsidR="00815388" w:rsidRPr="003C42CA">
              <w:rPr>
                <w:rFonts w:asciiTheme="majorHAnsi" w:hAnsiTheme="majorHAnsi"/>
                <w:sz w:val="14"/>
                <w:szCs w:val="14"/>
              </w:rPr>
              <w:t xml:space="preserve">ACCT, ANTH, </w:t>
            </w:r>
            <w:r w:rsidRPr="003C42CA">
              <w:rPr>
                <w:rFonts w:asciiTheme="majorHAnsi" w:hAnsiTheme="majorHAnsi"/>
                <w:sz w:val="14"/>
                <w:szCs w:val="14"/>
              </w:rPr>
              <w:t xml:space="preserve">ARAB, ARHS, ART, </w:t>
            </w:r>
            <w:r w:rsidR="00FB64FD" w:rsidRPr="003C42CA">
              <w:rPr>
                <w:rFonts w:asciiTheme="majorHAnsi" w:hAnsiTheme="majorHAnsi"/>
                <w:sz w:val="14"/>
                <w:szCs w:val="14"/>
              </w:rPr>
              <w:t xml:space="preserve">BUTR, </w:t>
            </w:r>
            <w:r w:rsidRPr="003C42CA">
              <w:rPr>
                <w:rFonts w:asciiTheme="majorHAnsi" w:hAnsiTheme="majorHAnsi"/>
                <w:sz w:val="14"/>
                <w:szCs w:val="14"/>
              </w:rPr>
              <w:t xml:space="preserve">CHED, CHIN, CIED, </w:t>
            </w:r>
            <w:r w:rsidR="00FB64FD" w:rsidRPr="003C42CA">
              <w:rPr>
                <w:rFonts w:asciiTheme="majorHAnsi" w:hAnsiTheme="majorHAnsi"/>
                <w:sz w:val="14"/>
                <w:szCs w:val="14"/>
              </w:rPr>
              <w:t xml:space="preserve">CISQ, </w:t>
            </w:r>
            <w:r w:rsidRPr="003C42CA">
              <w:rPr>
                <w:rFonts w:asciiTheme="majorHAnsi" w:hAnsiTheme="majorHAnsi"/>
                <w:sz w:val="14"/>
                <w:szCs w:val="14"/>
              </w:rPr>
              <w:t xml:space="preserve">CMJS, COMM, </w:t>
            </w:r>
            <w:r w:rsidR="00317B3E" w:rsidRPr="003C42CA">
              <w:rPr>
                <w:rFonts w:asciiTheme="majorHAnsi" w:hAnsiTheme="majorHAnsi"/>
                <w:sz w:val="14"/>
                <w:szCs w:val="14"/>
              </w:rPr>
              <w:t xml:space="preserve">ECON, </w:t>
            </w:r>
            <w:r w:rsidRPr="003C42CA">
              <w:rPr>
                <w:rFonts w:asciiTheme="majorHAnsi" w:hAnsiTheme="majorHAnsi"/>
                <w:sz w:val="14"/>
                <w:szCs w:val="14"/>
              </w:rPr>
              <w:t>ENGL</w:t>
            </w:r>
            <w:r w:rsidR="00777C7B" w:rsidRPr="003C42CA">
              <w:rPr>
                <w:rFonts w:asciiTheme="majorHAnsi" w:hAnsiTheme="majorHAnsi"/>
                <w:sz w:val="14"/>
                <w:szCs w:val="14"/>
              </w:rPr>
              <w:t xml:space="preserve"> (non-developmental)</w:t>
            </w:r>
            <w:r w:rsidRPr="003C42CA">
              <w:rPr>
                <w:rFonts w:asciiTheme="majorHAnsi" w:hAnsiTheme="majorHAnsi"/>
                <w:sz w:val="14"/>
                <w:szCs w:val="14"/>
              </w:rPr>
              <w:t xml:space="preserve">, ETEC, FREN, GEOG, GERM, HIST, HLSC, HUMN, ITAL, JOUR, LEGL, MUAP, MUSI, </w:t>
            </w:r>
            <w:r w:rsidR="00FB64FD" w:rsidRPr="003C42CA">
              <w:rPr>
                <w:rFonts w:asciiTheme="majorHAnsi" w:hAnsiTheme="majorHAnsi"/>
                <w:sz w:val="14"/>
                <w:szCs w:val="14"/>
              </w:rPr>
              <w:t xml:space="preserve">OSIM, </w:t>
            </w:r>
            <w:r w:rsidRPr="003C42CA">
              <w:rPr>
                <w:rFonts w:asciiTheme="majorHAnsi" w:hAnsiTheme="majorHAnsi"/>
                <w:sz w:val="14"/>
                <w:szCs w:val="14"/>
              </w:rPr>
              <w:t xml:space="preserve">PHIL, PLSC, PSYC, SCWK, SOCI, SPAN, THTR </w:t>
            </w:r>
          </w:p>
          <w:p w14:paraId="59A11E3A" w14:textId="15116F90" w:rsidR="00606A6A" w:rsidRPr="003C42CA" w:rsidRDefault="00606A6A" w:rsidP="003A5AB6">
            <w:pPr>
              <w:rPr>
                <w:rFonts w:asciiTheme="majorHAnsi" w:hAnsiTheme="majorHAnsi"/>
                <w:sz w:val="14"/>
                <w:szCs w:val="14"/>
              </w:rPr>
            </w:pPr>
          </w:p>
          <w:p w14:paraId="58F1AEA5" w14:textId="1636B0D5" w:rsidR="00606A6A" w:rsidRPr="003C42CA" w:rsidRDefault="00606A6A" w:rsidP="003A5AB6">
            <w:pPr>
              <w:rPr>
                <w:rFonts w:asciiTheme="majorHAnsi" w:hAnsiTheme="majorHAnsi"/>
                <w:sz w:val="14"/>
                <w:szCs w:val="14"/>
              </w:rPr>
            </w:pPr>
            <w:r w:rsidRPr="003C42CA">
              <w:rPr>
                <w:rFonts w:asciiTheme="majorHAnsi" w:hAnsiTheme="majorHAnsi"/>
                <w:sz w:val="14"/>
                <w:szCs w:val="14"/>
              </w:rPr>
              <w:t>Eight credit hours will fulfill the non-stem electives and any additional hours will count as Approved Electives</w:t>
            </w:r>
          </w:p>
          <w:tbl>
            <w:tblPr>
              <w:tblStyle w:val="TableGrid"/>
              <w:tblpPr w:leftFromText="180" w:rightFromText="180" w:vertAnchor="text" w:horzAnchor="margin" w:tblpY="171"/>
              <w:tblOverlap w:val="never"/>
              <w:tblW w:w="3505" w:type="dxa"/>
              <w:tblCellMar>
                <w:left w:w="115" w:type="dxa"/>
                <w:right w:w="115" w:type="dxa"/>
              </w:tblCellMar>
              <w:tblLook w:val="04A0" w:firstRow="1" w:lastRow="0" w:firstColumn="1" w:lastColumn="0" w:noHBand="0" w:noVBand="1"/>
            </w:tblPr>
            <w:tblGrid>
              <w:gridCol w:w="703"/>
              <w:gridCol w:w="819"/>
              <w:gridCol w:w="1269"/>
              <w:gridCol w:w="714"/>
            </w:tblGrid>
            <w:tr w:rsidR="005F3784" w:rsidRPr="003C42CA" w14:paraId="308F4A67" w14:textId="77777777" w:rsidTr="005F3784">
              <w:trPr>
                <w:trHeight w:val="195"/>
              </w:trPr>
              <w:tc>
                <w:tcPr>
                  <w:tcW w:w="640" w:type="dxa"/>
                  <w:shd w:val="clear" w:color="auto" w:fill="auto"/>
                </w:tcPr>
                <w:p w14:paraId="783FBB7A"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Dept.:</w:t>
                  </w:r>
                </w:p>
              </w:tc>
              <w:tc>
                <w:tcPr>
                  <w:tcW w:w="819" w:type="dxa"/>
                  <w:shd w:val="clear" w:color="auto" w:fill="auto"/>
                </w:tcPr>
                <w:p w14:paraId="400821DE"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Number:</w:t>
                  </w:r>
                </w:p>
              </w:tc>
              <w:tc>
                <w:tcPr>
                  <w:tcW w:w="1326" w:type="dxa"/>
                  <w:shd w:val="clear" w:color="auto" w:fill="auto"/>
                </w:tcPr>
                <w:p w14:paraId="130826E1" w14:textId="77777777"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Course title:</w:t>
                  </w:r>
                </w:p>
              </w:tc>
              <w:tc>
                <w:tcPr>
                  <w:tcW w:w="720" w:type="dxa"/>
                  <w:shd w:val="clear" w:color="auto" w:fill="auto"/>
                </w:tcPr>
                <w:p w14:paraId="3AC8486D" w14:textId="6E57069D" w:rsidR="005F3784" w:rsidRPr="003C42CA" w:rsidRDefault="005F3784" w:rsidP="00726B2E">
                  <w:pPr>
                    <w:rPr>
                      <w:rFonts w:asciiTheme="majorHAnsi" w:hAnsiTheme="majorHAnsi"/>
                      <w:b/>
                      <w:sz w:val="16"/>
                      <w:szCs w:val="16"/>
                    </w:rPr>
                  </w:pPr>
                  <w:r w:rsidRPr="003C42CA">
                    <w:rPr>
                      <w:rFonts w:asciiTheme="majorHAnsi" w:hAnsiTheme="majorHAnsi"/>
                      <w:b/>
                      <w:sz w:val="16"/>
                      <w:szCs w:val="16"/>
                    </w:rPr>
                    <w:t>Hours:</w:t>
                  </w:r>
                </w:p>
              </w:tc>
            </w:tr>
            <w:tr w:rsidR="005F3784" w:rsidRPr="003C42CA" w14:paraId="3EE4ADF9" w14:textId="77777777" w:rsidTr="005F3784">
              <w:trPr>
                <w:trHeight w:val="192"/>
              </w:trPr>
              <w:tc>
                <w:tcPr>
                  <w:tcW w:w="640" w:type="dxa"/>
                  <w:shd w:val="clear" w:color="auto" w:fill="auto"/>
                </w:tcPr>
                <w:p w14:paraId="04260BDE" w14:textId="14B5015C" w:rsidR="005F3784" w:rsidRPr="003C42CA" w:rsidRDefault="005F3784" w:rsidP="00726B2E">
                  <w:pPr>
                    <w:rPr>
                      <w:rFonts w:asciiTheme="majorHAnsi" w:hAnsiTheme="majorHAnsi"/>
                      <w:b/>
                      <w:sz w:val="16"/>
                      <w:szCs w:val="16"/>
                    </w:rPr>
                  </w:pPr>
                  <w:r>
                    <w:rPr>
                      <w:rFonts w:asciiTheme="majorHAnsi" w:hAnsiTheme="majorHAnsi"/>
                      <w:b/>
                      <w:sz w:val="16"/>
                      <w:szCs w:val="16"/>
                    </w:rPr>
                    <w:t>CISQ</w:t>
                  </w:r>
                </w:p>
              </w:tc>
              <w:tc>
                <w:tcPr>
                  <w:tcW w:w="819" w:type="dxa"/>
                  <w:shd w:val="clear" w:color="auto" w:fill="auto"/>
                </w:tcPr>
                <w:p w14:paraId="42A1EAD6" w14:textId="2409ECD6" w:rsidR="005F3784" w:rsidRPr="003C42CA" w:rsidRDefault="005F3784" w:rsidP="00726B2E">
                  <w:pPr>
                    <w:rPr>
                      <w:rFonts w:asciiTheme="majorHAnsi" w:hAnsiTheme="majorHAnsi"/>
                      <w:b/>
                      <w:sz w:val="16"/>
                      <w:szCs w:val="16"/>
                    </w:rPr>
                  </w:pPr>
                  <w:r>
                    <w:rPr>
                      <w:rFonts w:asciiTheme="majorHAnsi" w:hAnsiTheme="majorHAnsi"/>
                      <w:b/>
                      <w:sz w:val="16"/>
                      <w:szCs w:val="16"/>
                    </w:rPr>
                    <w:t>1103</w:t>
                  </w:r>
                </w:p>
              </w:tc>
              <w:tc>
                <w:tcPr>
                  <w:tcW w:w="1326" w:type="dxa"/>
                  <w:shd w:val="clear" w:color="auto" w:fill="auto"/>
                </w:tcPr>
                <w:p w14:paraId="58BAED81" w14:textId="29C73299" w:rsidR="005F3784" w:rsidRPr="003C42CA" w:rsidRDefault="005F3784" w:rsidP="00726B2E">
                  <w:pPr>
                    <w:rPr>
                      <w:rFonts w:asciiTheme="majorHAnsi" w:hAnsiTheme="majorHAnsi"/>
                      <w:b/>
                      <w:sz w:val="16"/>
                      <w:szCs w:val="16"/>
                    </w:rPr>
                  </w:pPr>
                  <w:r>
                    <w:rPr>
                      <w:rFonts w:asciiTheme="majorHAnsi" w:hAnsiTheme="majorHAnsi"/>
                      <w:b/>
                      <w:sz w:val="16"/>
                      <w:szCs w:val="16"/>
                    </w:rPr>
                    <w:t>Intro to Comp</w:t>
                  </w:r>
                </w:p>
              </w:tc>
              <w:tc>
                <w:tcPr>
                  <w:tcW w:w="720" w:type="dxa"/>
                  <w:shd w:val="clear" w:color="auto" w:fill="auto"/>
                </w:tcPr>
                <w:p w14:paraId="16365EEF" w14:textId="59ECD7CB" w:rsidR="005F3784" w:rsidRPr="003C42CA" w:rsidRDefault="005F3784" w:rsidP="00726B2E">
                  <w:pPr>
                    <w:rPr>
                      <w:rFonts w:asciiTheme="majorHAnsi" w:hAnsiTheme="majorHAnsi"/>
                      <w:b/>
                      <w:sz w:val="16"/>
                      <w:szCs w:val="16"/>
                    </w:rPr>
                  </w:pPr>
                  <w:r>
                    <w:rPr>
                      <w:rFonts w:asciiTheme="majorHAnsi" w:hAnsiTheme="majorHAnsi"/>
                      <w:b/>
                      <w:sz w:val="16"/>
                      <w:szCs w:val="16"/>
                    </w:rPr>
                    <w:t>3</w:t>
                  </w:r>
                </w:p>
              </w:tc>
            </w:tr>
            <w:tr w:rsidR="005F3784" w:rsidRPr="003C42CA" w14:paraId="2D06F8B5" w14:textId="77777777" w:rsidTr="005F3784">
              <w:trPr>
                <w:trHeight w:val="192"/>
              </w:trPr>
              <w:tc>
                <w:tcPr>
                  <w:tcW w:w="640" w:type="dxa"/>
                  <w:shd w:val="clear" w:color="auto" w:fill="auto"/>
                </w:tcPr>
                <w:p w14:paraId="65F2F74E" w14:textId="6CDE42E4" w:rsidR="005F3784" w:rsidRPr="003C42CA" w:rsidRDefault="005F3784" w:rsidP="00726B2E">
                  <w:pPr>
                    <w:rPr>
                      <w:rFonts w:asciiTheme="majorHAnsi" w:hAnsiTheme="majorHAnsi"/>
                      <w:b/>
                      <w:sz w:val="16"/>
                      <w:szCs w:val="16"/>
                    </w:rPr>
                  </w:pPr>
                  <w:r>
                    <w:rPr>
                      <w:rFonts w:asciiTheme="majorHAnsi" w:hAnsiTheme="majorHAnsi"/>
                      <w:b/>
                      <w:sz w:val="16"/>
                      <w:szCs w:val="16"/>
                    </w:rPr>
                    <w:t xml:space="preserve">CIED </w:t>
                  </w:r>
                </w:p>
              </w:tc>
              <w:tc>
                <w:tcPr>
                  <w:tcW w:w="819" w:type="dxa"/>
                  <w:shd w:val="clear" w:color="auto" w:fill="auto"/>
                </w:tcPr>
                <w:p w14:paraId="350660F9" w14:textId="28AF05B1" w:rsidR="005F3784" w:rsidRPr="003C42CA" w:rsidRDefault="005F3784" w:rsidP="00726B2E">
                  <w:pPr>
                    <w:rPr>
                      <w:rFonts w:asciiTheme="majorHAnsi" w:hAnsiTheme="majorHAnsi"/>
                      <w:b/>
                      <w:sz w:val="16"/>
                      <w:szCs w:val="16"/>
                    </w:rPr>
                  </w:pPr>
                  <w:r>
                    <w:rPr>
                      <w:rFonts w:asciiTheme="majorHAnsi" w:hAnsiTheme="majorHAnsi"/>
                      <w:b/>
                      <w:sz w:val="16"/>
                      <w:szCs w:val="16"/>
                    </w:rPr>
                    <w:t>1053</w:t>
                  </w:r>
                </w:p>
              </w:tc>
              <w:tc>
                <w:tcPr>
                  <w:tcW w:w="1326" w:type="dxa"/>
                  <w:shd w:val="clear" w:color="auto" w:fill="auto"/>
                </w:tcPr>
                <w:p w14:paraId="50C3110A" w14:textId="4A025E69" w:rsidR="005F3784" w:rsidRPr="003C42CA" w:rsidRDefault="005F3784" w:rsidP="00726B2E">
                  <w:pPr>
                    <w:rPr>
                      <w:rFonts w:asciiTheme="majorHAnsi" w:hAnsiTheme="majorHAnsi"/>
                      <w:b/>
                      <w:sz w:val="16"/>
                      <w:szCs w:val="16"/>
                    </w:rPr>
                  </w:pPr>
                  <w:r>
                    <w:rPr>
                      <w:rFonts w:asciiTheme="majorHAnsi" w:hAnsiTheme="majorHAnsi"/>
                      <w:b/>
                      <w:sz w:val="16"/>
                      <w:szCs w:val="16"/>
                    </w:rPr>
                    <w:t>Intro to Educ</w:t>
                  </w:r>
                </w:p>
              </w:tc>
              <w:tc>
                <w:tcPr>
                  <w:tcW w:w="720" w:type="dxa"/>
                  <w:shd w:val="clear" w:color="auto" w:fill="auto"/>
                </w:tcPr>
                <w:p w14:paraId="66718BA4" w14:textId="57ECC8DF" w:rsidR="005F3784" w:rsidRPr="003C42CA" w:rsidRDefault="005F3784" w:rsidP="00726B2E">
                  <w:pPr>
                    <w:rPr>
                      <w:rFonts w:asciiTheme="majorHAnsi" w:hAnsiTheme="majorHAnsi"/>
                      <w:b/>
                      <w:sz w:val="16"/>
                      <w:szCs w:val="16"/>
                    </w:rPr>
                  </w:pPr>
                  <w:r>
                    <w:rPr>
                      <w:rFonts w:asciiTheme="majorHAnsi" w:hAnsiTheme="majorHAnsi"/>
                      <w:b/>
                      <w:sz w:val="16"/>
                      <w:szCs w:val="16"/>
                    </w:rPr>
                    <w:t>3</w:t>
                  </w:r>
                </w:p>
              </w:tc>
            </w:tr>
            <w:tr w:rsidR="005F3784" w:rsidRPr="003C42CA" w14:paraId="4DE98E7B" w14:textId="77777777" w:rsidTr="005F3784">
              <w:trPr>
                <w:trHeight w:val="192"/>
              </w:trPr>
              <w:tc>
                <w:tcPr>
                  <w:tcW w:w="640" w:type="dxa"/>
                  <w:shd w:val="clear" w:color="auto" w:fill="auto"/>
                </w:tcPr>
                <w:p w14:paraId="7F800154" w14:textId="468E1E4B" w:rsidR="005F3784" w:rsidRPr="003C42CA" w:rsidRDefault="005F3784" w:rsidP="00726B2E">
                  <w:pPr>
                    <w:rPr>
                      <w:rFonts w:asciiTheme="majorHAnsi" w:hAnsiTheme="majorHAnsi"/>
                      <w:b/>
                      <w:sz w:val="16"/>
                      <w:szCs w:val="16"/>
                    </w:rPr>
                  </w:pPr>
                  <w:r>
                    <w:rPr>
                      <w:rFonts w:asciiTheme="majorHAnsi" w:hAnsiTheme="majorHAnsi"/>
                      <w:b/>
                      <w:sz w:val="16"/>
                      <w:szCs w:val="16"/>
                    </w:rPr>
                    <w:t>COMM</w:t>
                  </w:r>
                </w:p>
              </w:tc>
              <w:tc>
                <w:tcPr>
                  <w:tcW w:w="819" w:type="dxa"/>
                  <w:shd w:val="clear" w:color="auto" w:fill="auto"/>
                </w:tcPr>
                <w:p w14:paraId="6CC001F4" w14:textId="03B2A92A" w:rsidR="005F3784" w:rsidRPr="003C42CA" w:rsidRDefault="005F3784" w:rsidP="00726B2E">
                  <w:pPr>
                    <w:rPr>
                      <w:rFonts w:asciiTheme="majorHAnsi" w:hAnsiTheme="majorHAnsi"/>
                      <w:b/>
                      <w:sz w:val="16"/>
                      <w:szCs w:val="16"/>
                    </w:rPr>
                  </w:pPr>
                  <w:r>
                    <w:rPr>
                      <w:rFonts w:asciiTheme="majorHAnsi" w:hAnsiTheme="majorHAnsi"/>
                      <w:b/>
                      <w:sz w:val="16"/>
                      <w:szCs w:val="16"/>
                    </w:rPr>
                    <w:t>1303</w:t>
                  </w:r>
                </w:p>
              </w:tc>
              <w:tc>
                <w:tcPr>
                  <w:tcW w:w="1326" w:type="dxa"/>
                  <w:shd w:val="clear" w:color="auto" w:fill="auto"/>
                </w:tcPr>
                <w:p w14:paraId="1D17D305" w14:textId="73886BD7" w:rsidR="005F3784" w:rsidRPr="003C42CA" w:rsidRDefault="005F3784" w:rsidP="00726B2E">
                  <w:pPr>
                    <w:rPr>
                      <w:rFonts w:asciiTheme="majorHAnsi" w:hAnsiTheme="majorHAnsi"/>
                      <w:b/>
                      <w:sz w:val="16"/>
                      <w:szCs w:val="16"/>
                    </w:rPr>
                  </w:pPr>
                  <w:r>
                    <w:rPr>
                      <w:rFonts w:asciiTheme="majorHAnsi" w:hAnsiTheme="majorHAnsi"/>
                      <w:b/>
                      <w:sz w:val="16"/>
                      <w:szCs w:val="16"/>
                    </w:rPr>
                    <w:t>Public Speaking</w:t>
                  </w:r>
                </w:p>
              </w:tc>
              <w:tc>
                <w:tcPr>
                  <w:tcW w:w="720" w:type="dxa"/>
                  <w:shd w:val="clear" w:color="auto" w:fill="auto"/>
                </w:tcPr>
                <w:p w14:paraId="36073784" w14:textId="539E1ECD" w:rsidR="005F3784" w:rsidRPr="003C42CA" w:rsidRDefault="005F3784" w:rsidP="00726B2E">
                  <w:pPr>
                    <w:rPr>
                      <w:rFonts w:asciiTheme="majorHAnsi" w:hAnsiTheme="majorHAnsi"/>
                      <w:b/>
                      <w:sz w:val="16"/>
                      <w:szCs w:val="16"/>
                    </w:rPr>
                  </w:pPr>
                  <w:r>
                    <w:rPr>
                      <w:rFonts w:asciiTheme="majorHAnsi" w:hAnsiTheme="majorHAnsi"/>
                      <w:b/>
                      <w:sz w:val="16"/>
                      <w:szCs w:val="16"/>
                    </w:rPr>
                    <w:t>2</w:t>
                  </w:r>
                </w:p>
              </w:tc>
            </w:tr>
            <w:tr w:rsidR="005F3784" w:rsidRPr="003C42CA" w14:paraId="267545CF" w14:textId="77777777" w:rsidTr="005F3784">
              <w:trPr>
                <w:trHeight w:val="192"/>
              </w:trPr>
              <w:tc>
                <w:tcPr>
                  <w:tcW w:w="640" w:type="dxa"/>
                  <w:shd w:val="clear" w:color="auto" w:fill="auto"/>
                </w:tcPr>
                <w:p w14:paraId="140BE21F" w14:textId="77777777" w:rsidR="005F3784" w:rsidRPr="003C42CA" w:rsidRDefault="005F3784" w:rsidP="00726B2E">
                  <w:pPr>
                    <w:rPr>
                      <w:rFonts w:asciiTheme="majorHAnsi" w:hAnsiTheme="majorHAnsi"/>
                      <w:b/>
                      <w:sz w:val="16"/>
                      <w:szCs w:val="16"/>
                    </w:rPr>
                  </w:pPr>
                </w:p>
              </w:tc>
              <w:tc>
                <w:tcPr>
                  <w:tcW w:w="819" w:type="dxa"/>
                  <w:shd w:val="clear" w:color="auto" w:fill="auto"/>
                </w:tcPr>
                <w:p w14:paraId="26EE8625" w14:textId="77777777" w:rsidR="005F3784" w:rsidRPr="003C42CA" w:rsidRDefault="005F3784" w:rsidP="00726B2E">
                  <w:pPr>
                    <w:rPr>
                      <w:rFonts w:asciiTheme="majorHAnsi" w:hAnsiTheme="majorHAnsi"/>
                      <w:b/>
                      <w:sz w:val="16"/>
                      <w:szCs w:val="16"/>
                    </w:rPr>
                  </w:pPr>
                </w:p>
              </w:tc>
              <w:tc>
                <w:tcPr>
                  <w:tcW w:w="1326" w:type="dxa"/>
                  <w:shd w:val="clear" w:color="auto" w:fill="auto"/>
                </w:tcPr>
                <w:p w14:paraId="279D0CD7" w14:textId="77777777" w:rsidR="005F3784" w:rsidRPr="003C42CA" w:rsidRDefault="005F3784" w:rsidP="00726B2E">
                  <w:pPr>
                    <w:rPr>
                      <w:rFonts w:asciiTheme="majorHAnsi" w:hAnsiTheme="majorHAnsi"/>
                      <w:b/>
                      <w:sz w:val="16"/>
                      <w:szCs w:val="16"/>
                    </w:rPr>
                  </w:pPr>
                </w:p>
              </w:tc>
              <w:tc>
                <w:tcPr>
                  <w:tcW w:w="720" w:type="dxa"/>
                  <w:shd w:val="clear" w:color="auto" w:fill="auto"/>
                </w:tcPr>
                <w:p w14:paraId="4F024DF3" w14:textId="0C4D9BA3" w:rsidR="005F3784" w:rsidRPr="003C42CA" w:rsidRDefault="005F3784" w:rsidP="00726B2E">
                  <w:pPr>
                    <w:rPr>
                      <w:rFonts w:asciiTheme="majorHAnsi" w:hAnsiTheme="majorHAnsi"/>
                      <w:b/>
                      <w:sz w:val="16"/>
                      <w:szCs w:val="16"/>
                    </w:rPr>
                  </w:pPr>
                </w:p>
              </w:tc>
            </w:tr>
            <w:tr w:rsidR="005F3784" w:rsidRPr="003C42CA" w14:paraId="75C84CD0" w14:textId="77777777" w:rsidTr="005F3784">
              <w:trPr>
                <w:trHeight w:val="192"/>
              </w:trPr>
              <w:tc>
                <w:tcPr>
                  <w:tcW w:w="640" w:type="dxa"/>
                  <w:shd w:val="clear" w:color="auto" w:fill="auto"/>
                </w:tcPr>
                <w:p w14:paraId="7C03EA91" w14:textId="77777777" w:rsidR="005F3784" w:rsidRPr="003C42CA" w:rsidRDefault="005F3784" w:rsidP="00726B2E">
                  <w:pPr>
                    <w:rPr>
                      <w:rFonts w:asciiTheme="majorHAnsi" w:hAnsiTheme="majorHAnsi"/>
                      <w:b/>
                      <w:sz w:val="16"/>
                      <w:szCs w:val="16"/>
                    </w:rPr>
                  </w:pPr>
                </w:p>
              </w:tc>
              <w:tc>
                <w:tcPr>
                  <w:tcW w:w="819" w:type="dxa"/>
                  <w:shd w:val="clear" w:color="auto" w:fill="auto"/>
                </w:tcPr>
                <w:p w14:paraId="3D4AAABF" w14:textId="77777777" w:rsidR="005F3784" w:rsidRPr="003C42CA" w:rsidRDefault="005F3784" w:rsidP="00726B2E">
                  <w:pPr>
                    <w:rPr>
                      <w:rFonts w:asciiTheme="majorHAnsi" w:hAnsiTheme="majorHAnsi"/>
                      <w:b/>
                      <w:sz w:val="16"/>
                      <w:szCs w:val="16"/>
                    </w:rPr>
                  </w:pPr>
                </w:p>
              </w:tc>
              <w:tc>
                <w:tcPr>
                  <w:tcW w:w="1326" w:type="dxa"/>
                  <w:shd w:val="clear" w:color="auto" w:fill="auto"/>
                </w:tcPr>
                <w:p w14:paraId="748534C7" w14:textId="77777777" w:rsidR="005F3784" w:rsidRPr="003C42CA" w:rsidRDefault="005F3784" w:rsidP="00726B2E">
                  <w:pPr>
                    <w:rPr>
                      <w:rFonts w:asciiTheme="majorHAnsi" w:hAnsiTheme="majorHAnsi"/>
                      <w:b/>
                      <w:sz w:val="16"/>
                      <w:szCs w:val="16"/>
                    </w:rPr>
                  </w:pPr>
                </w:p>
              </w:tc>
              <w:tc>
                <w:tcPr>
                  <w:tcW w:w="720" w:type="dxa"/>
                  <w:shd w:val="clear" w:color="auto" w:fill="auto"/>
                </w:tcPr>
                <w:p w14:paraId="3546BCDD" w14:textId="11BF2220" w:rsidR="005F3784" w:rsidRPr="003C42CA" w:rsidRDefault="005F3784" w:rsidP="00726B2E">
                  <w:pPr>
                    <w:rPr>
                      <w:rFonts w:asciiTheme="majorHAnsi" w:hAnsiTheme="majorHAnsi"/>
                      <w:b/>
                      <w:sz w:val="16"/>
                      <w:szCs w:val="16"/>
                    </w:rPr>
                  </w:pPr>
                </w:p>
              </w:tc>
            </w:tr>
          </w:tbl>
          <w:p w14:paraId="57E992D3" w14:textId="23EA6DF0" w:rsidR="00D11FD3" w:rsidRPr="003C42CA" w:rsidRDefault="00D11FD3" w:rsidP="003A5AB6">
            <w:pPr>
              <w:rPr>
                <w:rFonts w:asciiTheme="majorHAnsi" w:hAnsiTheme="majorHAnsi"/>
                <w:sz w:val="14"/>
                <w:szCs w:val="14"/>
              </w:rPr>
            </w:pPr>
          </w:p>
        </w:tc>
        <w:tc>
          <w:tcPr>
            <w:tcW w:w="4141" w:type="dxa"/>
            <w:tcBorders>
              <w:bottom w:val="single" w:sz="4" w:space="0" w:color="auto"/>
            </w:tcBorders>
            <w:shd w:val="clear" w:color="auto" w:fill="auto"/>
          </w:tcPr>
          <w:p w14:paraId="5466BD22" w14:textId="6BD0C518" w:rsidR="00835A8A" w:rsidRPr="003C42CA" w:rsidRDefault="00835A8A" w:rsidP="00835A8A">
            <w:pPr>
              <w:rPr>
                <w:rFonts w:asciiTheme="majorHAnsi" w:hAnsiTheme="majorHAnsi"/>
                <w:sz w:val="16"/>
                <w:szCs w:val="16"/>
              </w:rPr>
            </w:pPr>
            <w:r w:rsidRPr="003C42CA">
              <w:rPr>
                <w:rFonts w:asciiTheme="majorHAnsi" w:hAnsiTheme="majorHAnsi"/>
                <w:b/>
                <w:sz w:val="16"/>
                <w:szCs w:val="16"/>
                <w:u w:val="single"/>
              </w:rPr>
              <w:t>APPROVED ELECTIVES</w:t>
            </w:r>
            <w:r w:rsidRPr="003C42CA">
              <w:rPr>
                <w:rFonts w:asciiTheme="majorHAnsi" w:hAnsiTheme="majorHAnsi"/>
                <w:sz w:val="16"/>
                <w:szCs w:val="16"/>
                <w:u w:val="single"/>
              </w:rPr>
              <w:t xml:space="preserve"> </w:t>
            </w:r>
            <w:r w:rsidRPr="003C42CA">
              <w:rPr>
                <w:rFonts w:asciiTheme="majorHAnsi" w:hAnsiTheme="majorHAnsi"/>
                <w:sz w:val="16"/>
                <w:szCs w:val="16"/>
              </w:rPr>
              <w:t xml:space="preserve">– </w:t>
            </w:r>
            <w:r w:rsidRPr="003C42CA">
              <w:rPr>
                <w:rFonts w:asciiTheme="majorHAnsi" w:hAnsiTheme="majorHAnsi"/>
                <w:sz w:val="14"/>
                <w:szCs w:val="14"/>
              </w:rPr>
              <w:t xml:space="preserve">Select 17 elective credits. Consult with an advisor to select courses not previously taken based on your intended transfer program. </w:t>
            </w:r>
            <w:r w:rsidRPr="003C42CA">
              <w:rPr>
                <w:rFonts w:asciiTheme="majorHAnsi" w:hAnsiTheme="majorHAnsi"/>
                <w:b/>
                <w:sz w:val="14"/>
                <w:szCs w:val="14"/>
              </w:rPr>
              <w:t>These courses can be from the list of disciplines in the directed electives</w:t>
            </w:r>
            <w:r w:rsidRPr="003C42CA">
              <w:rPr>
                <w:rFonts w:asciiTheme="majorHAnsi" w:hAnsiTheme="majorHAnsi"/>
                <w:sz w:val="14"/>
                <w:szCs w:val="14"/>
              </w:rPr>
              <w:t xml:space="preserve"> or from the following subject areas: ACCT, </w:t>
            </w:r>
            <w:r w:rsidR="00606A6A" w:rsidRPr="003C42CA">
              <w:rPr>
                <w:rFonts w:asciiTheme="majorHAnsi" w:hAnsiTheme="majorHAnsi"/>
                <w:sz w:val="14"/>
                <w:szCs w:val="14"/>
              </w:rPr>
              <w:t xml:space="preserve">AERO, </w:t>
            </w:r>
            <w:r w:rsidRPr="003C42CA">
              <w:rPr>
                <w:rFonts w:asciiTheme="majorHAnsi" w:hAnsiTheme="majorHAnsi"/>
                <w:sz w:val="14"/>
                <w:szCs w:val="14"/>
              </w:rPr>
              <w:t xml:space="preserve">AFLS, AHSC, BLDG, BADM, BLAW, BUTR, CHED, CIED, CINE, CISM, CISQ, CMJS, CST, DNTA, DRFT, ECTC, EMTA, ENTR, ETEC, FDST, GEOS, GLST, GNEG, HIM, HLSC, HVAC, INTB, JOUR, LEGL, </w:t>
            </w:r>
            <w:r w:rsidR="00606A6A" w:rsidRPr="003C42CA">
              <w:rPr>
                <w:rFonts w:asciiTheme="majorHAnsi" w:hAnsiTheme="majorHAnsi"/>
                <w:sz w:val="14"/>
                <w:szCs w:val="14"/>
              </w:rPr>
              <w:t xml:space="preserve">MILS, </w:t>
            </w:r>
            <w:r w:rsidRPr="003C42CA">
              <w:rPr>
                <w:rFonts w:asciiTheme="majorHAnsi" w:hAnsiTheme="majorHAnsi"/>
                <w:sz w:val="14"/>
                <w:szCs w:val="14"/>
              </w:rPr>
              <w:t>MTCM, MEEG, MGMT, MPAX, MUAP, NTWK, OSHA, OSIM, PEAC, PROG, SCWK, THTR, TRLG</w:t>
            </w:r>
          </w:p>
          <w:p w14:paraId="27ED1F61" w14:textId="2F4E39BD" w:rsidR="00E779CA" w:rsidRPr="003C42CA" w:rsidRDefault="00835A8A" w:rsidP="00E779CA">
            <w:pPr>
              <w:rPr>
                <w:rFonts w:asciiTheme="majorHAnsi" w:hAnsiTheme="majorHAnsi" w:cstheme="majorHAnsi"/>
                <w:sz w:val="14"/>
                <w:szCs w:val="14"/>
              </w:rPr>
            </w:pPr>
            <w:r w:rsidRPr="003C42CA">
              <w:rPr>
                <w:rFonts w:asciiTheme="majorHAnsi" w:hAnsiTheme="majorHAnsi"/>
                <w:b/>
                <w:sz w:val="14"/>
                <w:szCs w:val="14"/>
              </w:rPr>
              <w:t>Note: Courses not in ACTs Transfer System may not transfer to all 4-years college or university</w:t>
            </w:r>
          </w:p>
          <w:p w14:paraId="0FE807AA" w14:textId="1444A14F" w:rsidR="00233E14" w:rsidRPr="003C42CA" w:rsidRDefault="00233E14" w:rsidP="00D11FD3">
            <w:pPr>
              <w:rPr>
                <w:rFonts w:asciiTheme="majorHAnsi" w:hAnsiTheme="majorHAnsi"/>
                <w:sz w:val="14"/>
                <w:szCs w:val="14"/>
              </w:rPr>
            </w:pPr>
          </w:p>
          <w:tbl>
            <w:tblPr>
              <w:tblStyle w:val="TableGrid"/>
              <w:tblpPr w:leftFromText="180" w:rightFromText="180" w:vertAnchor="text" w:horzAnchor="margin" w:tblpY="24"/>
              <w:tblOverlap w:val="never"/>
              <w:tblW w:w="3775" w:type="dxa"/>
              <w:tblLook w:val="04A0" w:firstRow="1" w:lastRow="0" w:firstColumn="1" w:lastColumn="0" w:noHBand="0" w:noVBand="1"/>
            </w:tblPr>
            <w:tblGrid>
              <w:gridCol w:w="689"/>
              <w:gridCol w:w="809"/>
              <w:gridCol w:w="1623"/>
              <w:gridCol w:w="654"/>
            </w:tblGrid>
            <w:tr w:rsidR="00001FA2" w:rsidRPr="003C42CA" w14:paraId="20DADEDB" w14:textId="77777777" w:rsidTr="005F3784">
              <w:trPr>
                <w:trHeight w:val="148"/>
              </w:trPr>
              <w:tc>
                <w:tcPr>
                  <w:tcW w:w="689" w:type="dxa"/>
                  <w:shd w:val="clear" w:color="auto" w:fill="auto"/>
                </w:tcPr>
                <w:p w14:paraId="6B5C48AA"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Dept.:</w:t>
                  </w:r>
                </w:p>
              </w:tc>
              <w:tc>
                <w:tcPr>
                  <w:tcW w:w="809" w:type="dxa"/>
                  <w:shd w:val="clear" w:color="auto" w:fill="auto"/>
                </w:tcPr>
                <w:p w14:paraId="4E5C95F9"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Number:</w:t>
                  </w:r>
                </w:p>
              </w:tc>
              <w:tc>
                <w:tcPr>
                  <w:tcW w:w="1623" w:type="dxa"/>
                  <w:shd w:val="clear" w:color="auto" w:fill="auto"/>
                </w:tcPr>
                <w:p w14:paraId="50F240CE"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Course title:</w:t>
                  </w:r>
                </w:p>
              </w:tc>
              <w:tc>
                <w:tcPr>
                  <w:tcW w:w="654" w:type="dxa"/>
                  <w:shd w:val="clear" w:color="auto" w:fill="auto"/>
                </w:tcPr>
                <w:p w14:paraId="78AD0662" w14:textId="77777777" w:rsidR="00001FA2" w:rsidRPr="003C42CA" w:rsidRDefault="00001FA2" w:rsidP="00001FA2">
                  <w:pPr>
                    <w:rPr>
                      <w:rFonts w:asciiTheme="majorHAnsi" w:hAnsiTheme="majorHAnsi"/>
                      <w:b/>
                      <w:sz w:val="16"/>
                      <w:szCs w:val="16"/>
                    </w:rPr>
                  </w:pPr>
                  <w:r w:rsidRPr="003C42CA">
                    <w:rPr>
                      <w:rFonts w:asciiTheme="majorHAnsi" w:hAnsiTheme="majorHAnsi"/>
                      <w:b/>
                      <w:sz w:val="16"/>
                      <w:szCs w:val="16"/>
                    </w:rPr>
                    <w:t>Hours:</w:t>
                  </w:r>
                </w:p>
              </w:tc>
            </w:tr>
            <w:tr w:rsidR="00001FA2" w:rsidRPr="003C42CA" w14:paraId="0F1B14C7" w14:textId="77777777" w:rsidTr="005F3784">
              <w:trPr>
                <w:trHeight w:val="146"/>
              </w:trPr>
              <w:tc>
                <w:tcPr>
                  <w:tcW w:w="689" w:type="dxa"/>
                  <w:shd w:val="clear" w:color="auto" w:fill="auto"/>
                </w:tcPr>
                <w:p w14:paraId="07A437C7" w14:textId="134C500A" w:rsidR="00001FA2" w:rsidRPr="003C42CA" w:rsidRDefault="005F3784" w:rsidP="00001FA2">
                  <w:pPr>
                    <w:rPr>
                      <w:rFonts w:asciiTheme="majorHAnsi" w:hAnsiTheme="majorHAnsi"/>
                      <w:b/>
                      <w:sz w:val="16"/>
                      <w:szCs w:val="16"/>
                    </w:rPr>
                  </w:pPr>
                  <w:r>
                    <w:rPr>
                      <w:rFonts w:asciiTheme="majorHAnsi" w:hAnsiTheme="majorHAnsi"/>
                      <w:b/>
                      <w:sz w:val="16"/>
                      <w:szCs w:val="16"/>
                    </w:rPr>
                    <w:t>COMM</w:t>
                  </w:r>
                </w:p>
              </w:tc>
              <w:tc>
                <w:tcPr>
                  <w:tcW w:w="809" w:type="dxa"/>
                  <w:shd w:val="clear" w:color="auto" w:fill="auto"/>
                </w:tcPr>
                <w:p w14:paraId="41FC73F5" w14:textId="73BF0BA0" w:rsidR="00001FA2" w:rsidRPr="003C42CA" w:rsidRDefault="005F3784" w:rsidP="00001FA2">
                  <w:pPr>
                    <w:rPr>
                      <w:rFonts w:asciiTheme="majorHAnsi" w:hAnsiTheme="majorHAnsi"/>
                      <w:b/>
                      <w:sz w:val="16"/>
                      <w:szCs w:val="16"/>
                    </w:rPr>
                  </w:pPr>
                  <w:r>
                    <w:rPr>
                      <w:rFonts w:asciiTheme="majorHAnsi" w:hAnsiTheme="majorHAnsi"/>
                      <w:b/>
                      <w:sz w:val="16"/>
                      <w:szCs w:val="16"/>
                    </w:rPr>
                    <w:t>1303</w:t>
                  </w:r>
                </w:p>
              </w:tc>
              <w:tc>
                <w:tcPr>
                  <w:tcW w:w="1623" w:type="dxa"/>
                  <w:shd w:val="clear" w:color="auto" w:fill="auto"/>
                </w:tcPr>
                <w:p w14:paraId="0CF94D5B" w14:textId="313811D2" w:rsidR="00001FA2" w:rsidRPr="003C42CA" w:rsidRDefault="005F3784" w:rsidP="00001FA2">
                  <w:pPr>
                    <w:rPr>
                      <w:rFonts w:asciiTheme="majorHAnsi" w:hAnsiTheme="majorHAnsi"/>
                      <w:b/>
                      <w:sz w:val="16"/>
                      <w:szCs w:val="16"/>
                    </w:rPr>
                  </w:pPr>
                  <w:r>
                    <w:rPr>
                      <w:rFonts w:asciiTheme="majorHAnsi" w:hAnsiTheme="majorHAnsi"/>
                      <w:b/>
                      <w:sz w:val="16"/>
                      <w:szCs w:val="16"/>
                    </w:rPr>
                    <w:t>Public Speaking</w:t>
                  </w:r>
                </w:p>
              </w:tc>
              <w:tc>
                <w:tcPr>
                  <w:tcW w:w="654" w:type="dxa"/>
                  <w:shd w:val="clear" w:color="auto" w:fill="auto"/>
                </w:tcPr>
                <w:p w14:paraId="53195D3F" w14:textId="4F106640" w:rsidR="00001FA2" w:rsidRPr="003C42CA" w:rsidRDefault="005F3784" w:rsidP="00001FA2">
                  <w:pPr>
                    <w:rPr>
                      <w:rFonts w:asciiTheme="majorHAnsi" w:hAnsiTheme="majorHAnsi"/>
                      <w:b/>
                      <w:sz w:val="16"/>
                      <w:szCs w:val="16"/>
                    </w:rPr>
                  </w:pPr>
                  <w:r>
                    <w:rPr>
                      <w:rFonts w:asciiTheme="majorHAnsi" w:hAnsiTheme="majorHAnsi"/>
                      <w:b/>
                      <w:sz w:val="16"/>
                      <w:szCs w:val="16"/>
                    </w:rPr>
                    <w:t>1</w:t>
                  </w:r>
                </w:p>
              </w:tc>
            </w:tr>
            <w:tr w:rsidR="00001FA2" w:rsidRPr="003C42CA" w14:paraId="53ED78F7" w14:textId="77777777" w:rsidTr="005F3784">
              <w:trPr>
                <w:trHeight w:val="146"/>
              </w:trPr>
              <w:tc>
                <w:tcPr>
                  <w:tcW w:w="689" w:type="dxa"/>
                  <w:shd w:val="clear" w:color="auto" w:fill="auto"/>
                </w:tcPr>
                <w:p w14:paraId="1CF8D66F" w14:textId="43FB1122" w:rsidR="00001FA2" w:rsidRPr="003C42CA" w:rsidRDefault="005F3784" w:rsidP="00001FA2">
                  <w:pPr>
                    <w:rPr>
                      <w:rFonts w:asciiTheme="majorHAnsi" w:hAnsiTheme="majorHAnsi"/>
                      <w:b/>
                      <w:sz w:val="16"/>
                      <w:szCs w:val="16"/>
                    </w:rPr>
                  </w:pPr>
                  <w:r>
                    <w:rPr>
                      <w:rFonts w:asciiTheme="majorHAnsi" w:hAnsiTheme="majorHAnsi"/>
                      <w:b/>
                      <w:sz w:val="16"/>
                      <w:szCs w:val="16"/>
                    </w:rPr>
                    <w:t>BLAW</w:t>
                  </w:r>
                </w:p>
              </w:tc>
              <w:tc>
                <w:tcPr>
                  <w:tcW w:w="809" w:type="dxa"/>
                  <w:shd w:val="clear" w:color="auto" w:fill="auto"/>
                </w:tcPr>
                <w:p w14:paraId="11472663" w14:textId="2BAD8B4D" w:rsidR="00001FA2" w:rsidRPr="003C42CA" w:rsidRDefault="005F3784" w:rsidP="00001FA2">
                  <w:pPr>
                    <w:rPr>
                      <w:rFonts w:asciiTheme="majorHAnsi" w:hAnsiTheme="majorHAnsi"/>
                      <w:b/>
                      <w:sz w:val="16"/>
                      <w:szCs w:val="16"/>
                    </w:rPr>
                  </w:pPr>
                  <w:r>
                    <w:rPr>
                      <w:rFonts w:asciiTheme="majorHAnsi" w:hAnsiTheme="majorHAnsi"/>
                      <w:b/>
                      <w:sz w:val="16"/>
                      <w:szCs w:val="16"/>
                    </w:rPr>
                    <w:t>2013</w:t>
                  </w:r>
                </w:p>
              </w:tc>
              <w:tc>
                <w:tcPr>
                  <w:tcW w:w="1623" w:type="dxa"/>
                  <w:shd w:val="clear" w:color="auto" w:fill="auto"/>
                </w:tcPr>
                <w:p w14:paraId="71985112" w14:textId="401F6B31" w:rsidR="00001FA2" w:rsidRPr="003C42CA" w:rsidRDefault="005F3784" w:rsidP="00001FA2">
                  <w:pPr>
                    <w:rPr>
                      <w:rFonts w:asciiTheme="majorHAnsi" w:hAnsiTheme="majorHAnsi"/>
                      <w:b/>
                      <w:sz w:val="16"/>
                      <w:szCs w:val="16"/>
                    </w:rPr>
                  </w:pPr>
                  <w:r>
                    <w:rPr>
                      <w:rFonts w:asciiTheme="majorHAnsi" w:hAnsiTheme="majorHAnsi"/>
                      <w:b/>
                      <w:sz w:val="16"/>
                      <w:szCs w:val="16"/>
                    </w:rPr>
                    <w:t>Business Law</w:t>
                  </w:r>
                </w:p>
              </w:tc>
              <w:tc>
                <w:tcPr>
                  <w:tcW w:w="654" w:type="dxa"/>
                  <w:shd w:val="clear" w:color="auto" w:fill="auto"/>
                </w:tcPr>
                <w:p w14:paraId="7B6B06B6" w14:textId="106018BC" w:rsidR="00001FA2" w:rsidRPr="003C42CA" w:rsidRDefault="005F3784" w:rsidP="00001FA2">
                  <w:pPr>
                    <w:rPr>
                      <w:rFonts w:asciiTheme="majorHAnsi" w:hAnsiTheme="majorHAnsi"/>
                      <w:b/>
                      <w:sz w:val="16"/>
                      <w:szCs w:val="16"/>
                    </w:rPr>
                  </w:pPr>
                  <w:r>
                    <w:rPr>
                      <w:rFonts w:asciiTheme="majorHAnsi" w:hAnsiTheme="majorHAnsi"/>
                      <w:b/>
                      <w:sz w:val="16"/>
                      <w:szCs w:val="16"/>
                    </w:rPr>
                    <w:t>3</w:t>
                  </w:r>
                </w:p>
              </w:tc>
            </w:tr>
            <w:tr w:rsidR="00001FA2" w:rsidRPr="003C42CA" w14:paraId="62BDE8A3" w14:textId="77777777" w:rsidTr="005F3784">
              <w:trPr>
                <w:trHeight w:val="146"/>
              </w:trPr>
              <w:tc>
                <w:tcPr>
                  <w:tcW w:w="689" w:type="dxa"/>
                  <w:shd w:val="clear" w:color="auto" w:fill="auto"/>
                </w:tcPr>
                <w:p w14:paraId="58467784" w14:textId="37CEBC71" w:rsidR="00001FA2" w:rsidRPr="003C42CA" w:rsidRDefault="005F3784" w:rsidP="00001FA2">
                  <w:pPr>
                    <w:rPr>
                      <w:rFonts w:asciiTheme="majorHAnsi" w:hAnsiTheme="majorHAnsi"/>
                      <w:b/>
                      <w:sz w:val="16"/>
                      <w:szCs w:val="16"/>
                    </w:rPr>
                  </w:pPr>
                  <w:r>
                    <w:rPr>
                      <w:rFonts w:asciiTheme="majorHAnsi" w:hAnsiTheme="majorHAnsi"/>
                      <w:b/>
                      <w:sz w:val="16"/>
                      <w:szCs w:val="16"/>
                    </w:rPr>
                    <w:t>ACCT</w:t>
                  </w:r>
                </w:p>
              </w:tc>
              <w:tc>
                <w:tcPr>
                  <w:tcW w:w="809" w:type="dxa"/>
                  <w:shd w:val="clear" w:color="auto" w:fill="auto"/>
                </w:tcPr>
                <w:p w14:paraId="2263F05A" w14:textId="1CC9D701" w:rsidR="00001FA2" w:rsidRPr="003C42CA" w:rsidRDefault="005F3784" w:rsidP="00001FA2">
                  <w:pPr>
                    <w:rPr>
                      <w:rFonts w:asciiTheme="majorHAnsi" w:hAnsiTheme="majorHAnsi"/>
                      <w:b/>
                      <w:sz w:val="16"/>
                      <w:szCs w:val="16"/>
                    </w:rPr>
                  </w:pPr>
                  <w:r>
                    <w:rPr>
                      <w:rFonts w:asciiTheme="majorHAnsi" w:hAnsiTheme="majorHAnsi"/>
                      <w:b/>
                      <w:sz w:val="16"/>
                      <w:szCs w:val="16"/>
                    </w:rPr>
                    <w:t>2013</w:t>
                  </w:r>
                </w:p>
              </w:tc>
              <w:tc>
                <w:tcPr>
                  <w:tcW w:w="1623" w:type="dxa"/>
                  <w:shd w:val="clear" w:color="auto" w:fill="auto"/>
                </w:tcPr>
                <w:p w14:paraId="6F0867A9" w14:textId="253A6B17" w:rsidR="00001FA2" w:rsidRPr="003C42CA" w:rsidRDefault="005F3784" w:rsidP="00001FA2">
                  <w:pPr>
                    <w:rPr>
                      <w:rFonts w:asciiTheme="majorHAnsi" w:hAnsiTheme="majorHAnsi"/>
                      <w:b/>
                      <w:sz w:val="16"/>
                      <w:szCs w:val="16"/>
                    </w:rPr>
                  </w:pPr>
                  <w:r>
                    <w:rPr>
                      <w:rFonts w:asciiTheme="majorHAnsi" w:hAnsiTheme="majorHAnsi"/>
                      <w:b/>
                      <w:sz w:val="16"/>
                      <w:szCs w:val="16"/>
                    </w:rPr>
                    <w:t>Accounting I</w:t>
                  </w:r>
                </w:p>
              </w:tc>
              <w:tc>
                <w:tcPr>
                  <w:tcW w:w="654" w:type="dxa"/>
                  <w:shd w:val="clear" w:color="auto" w:fill="auto"/>
                </w:tcPr>
                <w:p w14:paraId="307DBCBA" w14:textId="4D2B15D7" w:rsidR="00001FA2" w:rsidRPr="003C42CA" w:rsidRDefault="005F3784" w:rsidP="00001FA2">
                  <w:pPr>
                    <w:rPr>
                      <w:rFonts w:asciiTheme="majorHAnsi" w:hAnsiTheme="majorHAnsi"/>
                      <w:b/>
                      <w:sz w:val="16"/>
                      <w:szCs w:val="16"/>
                    </w:rPr>
                  </w:pPr>
                  <w:r>
                    <w:rPr>
                      <w:rFonts w:asciiTheme="majorHAnsi" w:hAnsiTheme="majorHAnsi"/>
                      <w:b/>
                      <w:sz w:val="16"/>
                      <w:szCs w:val="16"/>
                    </w:rPr>
                    <w:t>3</w:t>
                  </w:r>
                </w:p>
              </w:tc>
            </w:tr>
            <w:tr w:rsidR="00001FA2" w:rsidRPr="003C42CA" w14:paraId="1039B724" w14:textId="77777777" w:rsidTr="005F3784">
              <w:trPr>
                <w:trHeight w:val="146"/>
              </w:trPr>
              <w:tc>
                <w:tcPr>
                  <w:tcW w:w="689" w:type="dxa"/>
                  <w:shd w:val="clear" w:color="auto" w:fill="auto"/>
                </w:tcPr>
                <w:p w14:paraId="2A92907B" w14:textId="4D23EC5B" w:rsidR="00001FA2" w:rsidRPr="003C42CA" w:rsidRDefault="005F3784" w:rsidP="00001FA2">
                  <w:pPr>
                    <w:rPr>
                      <w:rFonts w:asciiTheme="majorHAnsi" w:hAnsiTheme="majorHAnsi"/>
                      <w:b/>
                      <w:sz w:val="16"/>
                      <w:szCs w:val="16"/>
                    </w:rPr>
                  </w:pPr>
                  <w:r>
                    <w:rPr>
                      <w:rFonts w:asciiTheme="majorHAnsi" w:hAnsiTheme="majorHAnsi"/>
                      <w:b/>
                      <w:sz w:val="16"/>
                      <w:szCs w:val="16"/>
                    </w:rPr>
                    <w:t>ACCT</w:t>
                  </w:r>
                </w:p>
              </w:tc>
              <w:tc>
                <w:tcPr>
                  <w:tcW w:w="809" w:type="dxa"/>
                  <w:shd w:val="clear" w:color="auto" w:fill="auto"/>
                </w:tcPr>
                <w:p w14:paraId="53BD7B4D" w14:textId="3DBE0531" w:rsidR="00001FA2" w:rsidRPr="003C42CA" w:rsidRDefault="005F3784" w:rsidP="00B6446D">
                  <w:pPr>
                    <w:rPr>
                      <w:rFonts w:asciiTheme="majorHAnsi" w:hAnsiTheme="majorHAnsi"/>
                      <w:b/>
                      <w:sz w:val="16"/>
                      <w:szCs w:val="16"/>
                    </w:rPr>
                  </w:pPr>
                  <w:r>
                    <w:rPr>
                      <w:rFonts w:asciiTheme="majorHAnsi" w:hAnsiTheme="majorHAnsi"/>
                      <w:b/>
                      <w:sz w:val="16"/>
                      <w:szCs w:val="16"/>
                    </w:rPr>
                    <w:t>2023</w:t>
                  </w:r>
                </w:p>
              </w:tc>
              <w:tc>
                <w:tcPr>
                  <w:tcW w:w="1623" w:type="dxa"/>
                  <w:shd w:val="clear" w:color="auto" w:fill="auto"/>
                </w:tcPr>
                <w:p w14:paraId="273010CA" w14:textId="675A843F" w:rsidR="00001FA2" w:rsidRPr="003C42CA" w:rsidRDefault="005F3784" w:rsidP="00001FA2">
                  <w:pPr>
                    <w:rPr>
                      <w:rFonts w:asciiTheme="majorHAnsi" w:hAnsiTheme="majorHAnsi"/>
                      <w:b/>
                      <w:sz w:val="16"/>
                      <w:szCs w:val="16"/>
                    </w:rPr>
                  </w:pPr>
                  <w:r>
                    <w:rPr>
                      <w:rFonts w:asciiTheme="majorHAnsi" w:hAnsiTheme="majorHAnsi"/>
                      <w:b/>
                      <w:sz w:val="16"/>
                      <w:szCs w:val="16"/>
                    </w:rPr>
                    <w:t>Accounting II</w:t>
                  </w:r>
                </w:p>
              </w:tc>
              <w:tc>
                <w:tcPr>
                  <w:tcW w:w="654" w:type="dxa"/>
                  <w:shd w:val="clear" w:color="auto" w:fill="auto"/>
                </w:tcPr>
                <w:p w14:paraId="7A00EAB9" w14:textId="16905E80" w:rsidR="00001FA2" w:rsidRPr="003C42CA" w:rsidRDefault="005F3784" w:rsidP="00001FA2">
                  <w:pPr>
                    <w:rPr>
                      <w:rFonts w:asciiTheme="majorHAnsi" w:hAnsiTheme="majorHAnsi"/>
                      <w:b/>
                      <w:sz w:val="16"/>
                      <w:szCs w:val="16"/>
                    </w:rPr>
                  </w:pPr>
                  <w:r>
                    <w:rPr>
                      <w:rFonts w:asciiTheme="majorHAnsi" w:hAnsiTheme="majorHAnsi"/>
                      <w:b/>
                      <w:sz w:val="16"/>
                      <w:szCs w:val="16"/>
                    </w:rPr>
                    <w:t>3</w:t>
                  </w:r>
                </w:p>
              </w:tc>
            </w:tr>
            <w:tr w:rsidR="005F3784" w:rsidRPr="003C42CA" w14:paraId="31124D08" w14:textId="77777777" w:rsidTr="00A245F7">
              <w:trPr>
                <w:trHeight w:val="146"/>
              </w:trPr>
              <w:tc>
                <w:tcPr>
                  <w:tcW w:w="3121" w:type="dxa"/>
                  <w:gridSpan w:val="3"/>
                  <w:shd w:val="clear" w:color="auto" w:fill="auto"/>
                </w:tcPr>
                <w:p w14:paraId="42F27B43" w14:textId="72DE3B04" w:rsidR="005F3784" w:rsidRDefault="005F3784" w:rsidP="00001FA2">
                  <w:pPr>
                    <w:rPr>
                      <w:rFonts w:asciiTheme="majorHAnsi" w:hAnsiTheme="majorHAnsi"/>
                      <w:b/>
                      <w:sz w:val="16"/>
                      <w:szCs w:val="16"/>
                    </w:rPr>
                  </w:pPr>
                  <w:r>
                    <w:rPr>
                      <w:rFonts w:asciiTheme="majorHAnsi" w:hAnsiTheme="majorHAnsi"/>
                      <w:b/>
                      <w:sz w:val="16"/>
                      <w:szCs w:val="16"/>
                    </w:rPr>
                    <w:t>Business or Computer Elective</w:t>
                  </w:r>
                </w:p>
              </w:tc>
              <w:tc>
                <w:tcPr>
                  <w:tcW w:w="654" w:type="dxa"/>
                  <w:shd w:val="clear" w:color="auto" w:fill="auto"/>
                </w:tcPr>
                <w:p w14:paraId="6B6F8A1C" w14:textId="6A35ACC2" w:rsidR="005F3784" w:rsidRDefault="005F3784" w:rsidP="00001FA2">
                  <w:pPr>
                    <w:rPr>
                      <w:rFonts w:asciiTheme="majorHAnsi" w:hAnsiTheme="majorHAnsi"/>
                      <w:b/>
                      <w:sz w:val="16"/>
                      <w:szCs w:val="16"/>
                    </w:rPr>
                  </w:pPr>
                  <w:r>
                    <w:rPr>
                      <w:rFonts w:asciiTheme="majorHAnsi" w:hAnsiTheme="majorHAnsi"/>
                      <w:b/>
                      <w:sz w:val="16"/>
                      <w:szCs w:val="16"/>
                    </w:rPr>
                    <w:t>4</w:t>
                  </w:r>
                </w:p>
              </w:tc>
            </w:tr>
            <w:tr w:rsidR="00001FA2" w:rsidRPr="003C42CA" w14:paraId="414A5A48" w14:textId="77777777" w:rsidTr="005F3784">
              <w:trPr>
                <w:trHeight w:val="146"/>
              </w:trPr>
              <w:tc>
                <w:tcPr>
                  <w:tcW w:w="689" w:type="dxa"/>
                  <w:shd w:val="clear" w:color="auto" w:fill="auto"/>
                </w:tcPr>
                <w:p w14:paraId="1133A457" w14:textId="33F90F01" w:rsidR="00001FA2" w:rsidRPr="003C42CA" w:rsidRDefault="005F3784" w:rsidP="00001FA2">
                  <w:pPr>
                    <w:rPr>
                      <w:rFonts w:asciiTheme="majorHAnsi" w:hAnsiTheme="majorHAnsi"/>
                      <w:b/>
                      <w:sz w:val="16"/>
                      <w:szCs w:val="16"/>
                    </w:rPr>
                  </w:pPr>
                  <w:r>
                    <w:rPr>
                      <w:rFonts w:asciiTheme="majorHAnsi" w:hAnsiTheme="majorHAnsi"/>
                      <w:b/>
                      <w:sz w:val="16"/>
                      <w:szCs w:val="16"/>
                    </w:rPr>
                    <w:t>MATH</w:t>
                  </w:r>
                </w:p>
              </w:tc>
              <w:tc>
                <w:tcPr>
                  <w:tcW w:w="809" w:type="dxa"/>
                  <w:shd w:val="clear" w:color="auto" w:fill="auto"/>
                </w:tcPr>
                <w:p w14:paraId="0534634B" w14:textId="0238A18E" w:rsidR="00001FA2" w:rsidRPr="003C42CA" w:rsidRDefault="005F3784" w:rsidP="00001FA2">
                  <w:pPr>
                    <w:rPr>
                      <w:rFonts w:asciiTheme="majorHAnsi" w:hAnsiTheme="majorHAnsi"/>
                      <w:b/>
                      <w:sz w:val="16"/>
                      <w:szCs w:val="16"/>
                    </w:rPr>
                  </w:pPr>
                  <w:r>
                    <w:rPr>
                      <w:rFonts w:asciiTheme="majorHAnsi" w:hAnsiTheme="majorHAnsi"/>
                      <w:b/>
                      <w:sz w:val="16"/>
                      <w:szCs w:val="16"/>
                    </w:rPr>
                    <w:t>1203</w:t>
                  </w:r>
                </w:p>
              </w:tc>
              <w:tc>
                <w:tcPr>
                  <w:tcW w:w="1623" w:type="dxa"/>
                  <w:shd w:val="clear" w:color="auto" w:fill="auto"/>
                </w:tcPr>
                <w:p w14:paraId="45D1E4E0" w14:textId="37C09E06" w:rsidR="00001FA2" w:rsidRPr="003C42CA" w:rsidRDefault="005F3784" w:rsidP="00001FA2">
                  <w:pPr>
                    <w:rPr>
                      <w:rFonts w:asciiTheme="majorHAnsi" w:hAnsiTheme="majorHAnsi"/>
                      <w:b/>
                      <w:sz w:val="16"/>
                      <w:szCs w:val="16"/>
                    </w:rPr>
                  </w:pPr>
                  <w:r>
                    <w:rPr>
                      <w:rFonts w:asciiTheme="majorHAnsi" w:hAnsiTheme="majorHAnsi"/>
                      <w:b/>
                      <w:sz w:val="16"/>
                      <w:szCs w:val="16"/>
                    </w:rPr>
                    <w:t xml:space="preserve">College </w:t>
                  </w:r>
                  <w:proofErr w:type="spellStart"/>
                  <w:r>
                    <w:rPr>
                      <w:rFonts w:asciiTheme="majorHAnsi" w:hAnsiTheme="majorHAnsi"/>
                      <w:b/>
                      <w:sz w:val="16"/>
                      <w:szCs w:val="16"/>
                    </w:rPr>
                    <w:t>Alg</w:t>
                  </w:r>
                  <w:proofErr w:type="spellEnd"/>
                  <w:r>
                    <w:rPr>
                      <w:rFonts w:asciiTheme="majorHAnsi" w:hAnsiTheme="majorHAnsi"/>
                      <w:b/>
                      <w:sz w:val="16"/>
                      <w:szCs w:val="16"/>
                    </w:rPr>
                    <w:t xml:space="preserve"> (if needed)</w:t>
                  </w:r>
                </w:p>
              </w:tc>
              <w:tc>
                <w:tcPr>
                  <w:tcW w:w="654" w:type="dxa"/>
                  <w:shd w:val="clear" w:color="auto" w:fill="auto"/>
                </w:tcPr>
                <w:p w14:paraId="20463ACC" w14:textId="737B129C" w:rsidR="00001FA2" w:rsidRPr="003C42CA" w:rsidRDefault="005F3784" w:rsidP="00001FA2">
                  <w:pPr>
                    <w:rPr>
                      <w:rFonts w:asciiTheme="majorHAnsi" w:hAnsiTheme="majorHAnsi"/>
                      <w:b/>
                      <w:sz w:val="16"/>
                      <w:szCs w:val="16"/>
                    </w:rPr>
                  </w:pPr>
                  <w:r>
                    <w:rPr>
                      <w:rFonts w:asciiTheme="majorHAnsi" w:hAnsiTheme="majorHAnsi"/>
                      <w:b/>
                      <w:sz w:val="16"/>
                      <w:szCs w:val="16"/>
                    </w:rPr>
                    <w:t>3</w:t>
                  </w:r>
                </w:p>
              </w:tc>
            </w:tr>
            <w:tr w:rsidR="005F3784" w:rsidRPr="003C42CA" w14:paraId="33D69B81" w14:textId="77777777" w:rsidTr="000677F6">
              <w:trPr>
                <w:trHeight w:val="146"/>
              </w:trPr>
              <w:tc>
                <w:tcPr>
                  <w:tcW w:w="3775" w:type="dxa"/>
                  <w:gridSpan w:val="4"/>
                  <w:shd w:val="clear" w:color="auto" w:fill="auto"/>
                </w:tcPr>
                <w:p w14:paraId="13A17372" w14:textId="3C44882A" w:rsidR="005F3784" w:rsidRPr="003C42CA" w:rsidRDefault="005F3784" w:rsidP="00001FA2">
                  <w:pPr>
                    <w:rPr>
                      <w:rFonts w:asciiTheme="majorHAnsi" w:hAnsiTheme="majorHAnsi"/>
                      <w:b/>
                      <w:sz w:val="16"/>
                      <w:szCs w:val="16"/>
                    </w:rPr>
                  </w:pPr>
                  <w:r>
                    <w:rPr>
                      <w:rFonts w:asciiTheme="majorHAnsi" w:hAnsiTheme="majorHAnsi"/>
                      <w:b/>
                      <w:sz w:val="16"/>
                      <w:szCs w:val="16"/>
                    </w:rPr>
                    <w:t>Other Elective if student does not need MATH 1203</w:t>
                  </w:r>
                </w:p>
              </w:tc>
            </w:tr>
            <w:tr w:rsidR="00001FA2" w:rsidRPr="003C42CA" w14:paraId="738D1D94" w14:textId="77777777" w:rsidTr="005F3784">
              <w:trPr>
                <w:trHeight w:val="146"/>
              </w:trPr>
              <w:tc>
                <w:tcPr>
                  <w:tcW w:w="689" w:type="dxa"/>
                  <w:shd w:val="clear" w:color="auto" w:fill="auto"/>
                </w:tcPr>
                <w:p w14:paraId="4B187B74" w14:textId="77777777" w:rsidR="00001FA2" w:rsidRPr="003C42CA" w:rsidRDefault="00001FA2" w:rsidP="00001FA2">
                  <w:pPr>
                    <w:rPr>
                      <w:rFonts w:asciiTheme="majorHAnsi" w:hAnsiTheme="majorHAnsi"/>
                      <w:b/>
                      <w:sz w:val="16"/>
                      <w:szCs w:val="16"/>
                    </w:rPr>
                  </w:pPr>
                </w:p>
              </w:tc>
              <w:tc>
                <w:tcPr>
                  <w:tcW w:w="809" w:type="dxa"/>
                  <w:shd w:val="clear" w:color="auto" w:fill="auto"/>
                </w:tcPr>
                <w:p w14:paraId="0544F7F2" w14:textId="77777777" w:rsidR="00001FA2" w:rsidRPr="003C42CA" w:rsidRDefault="00001FA2" w:rsidP="00001FA2">
                  <w:pPr>
                    <w:rPr>
                      <w:rFonts w:asciiTheme="majorHAnsi" w:hAnsiTheme="majorHAnsi"/>
                      <w:b/>
                      <w:sz w:val="16"/>
                      <w:szCs w:val="16"/>
                    </w:rPr>
                  </w:pPr>
                </w:p>
              </w:tc>
              <w:tc>
                <w:tcPr>
                  <w:tcW w:w="1623" w:type="dxa"/>
                  <w:shd w:val="clear" w:color="auto" w:fill="auto"/>
                </w:tcPr>
                <w:p w14:paraId="41E8BA7B" w14:textId="77777777" w:rsidR="00001FA2" w:rsidRPr="003C42CA" w:rsidRDefault="00001FA2" w:rsidP="00001FA2">
                  <w:pPr>
                    <w:rPr>
                      <w:rFonts w:asciiTheme="majorHAnsi" w:hAnsiTheme="majorHAnsi"/>
                      <w:b/>
                      <w:sz w:val="16"/>
                      <w:szCs w:val="16"/>
                    </w:rPr>
                  </w:pPr>
                </w:p>
              </w:tc>
              <w:tc>
                <w:tcPr>
                  <w:tcW w:w="654" w:type="dxa"/>
                  <w:shd w:val="clear" w:color="auto" w:fill="auto"/>
                </w:tcPr>
                <w:p w14:paraId="1846EA09" w14:textId="77777777" w:rsidR="00001FA2" w:rsidRPr="003C42CA" w:rsidRDefault="00001FA2" w:rsidP="00001FA2">
                  <w:pPr>
                    <w:rPr>
                      <w:rFonts w:asciiTheme="majorHAnsi" w:hAnsiTheme="majorHAnsi"/>
                      <w:b/>
                      <w:sz w:val="16"/>
                      <w:szCs w:val="16"/>
                    </w:rPr>
                  </w:pPr>
                </w:p>
              </w:tc>
            </w:tr>
          </w:tbl>
          <w:p w14:paraId="694AE681" w14:textId="77777777" w:rsidR="00835A8A" w:rsidRPr="003C42CA" w:rsidRDefault="00835A8A" w:rsidP="0020388B">
            <w:pPr>
              <w:rPr>
                <w:rFonts w:asciiTheme="majorHAnsi" w:hAnsiTheme="majorHAnsi"/>
                <w:b/>
                <w:sz w:val="16"/>
                <w:szCs w:val="16"/>
              </w:rPr>
            </w:pPr>
          </w:p>
          <w:p w14:paraId="75B390D4" w14:textId="6824DD4E" w:rsidR="0020388B" w:rsidRPr="003C42CA" w:rsidRDefault="0020388B" w:rsidP="0020388B">
            <w:pPr>
              <w:rPr>
                <w:rFonts w:asciiTheme="majorHAnsi" w:hAnsiTheme="majorHAnsi"/>
                <w:sz w:val="16"/>
                <w:szCs w:val="16"/>
              </w:rPr>
            </w:pPr>
            <w:r w:rsidRPr="003C42CA">
              <w:rPr>
                <w:rFonts w:asciiTheme="majorHAnsi" w:hAnsiTheme="majorHAnsi"/>
                <w:b/>
                <w:sz w:val="16"/>
                <w:szCs w:val="16"/>
              </w:rPr>
              <w:t>15 credit hours are required in residence at NWACC to graduate</w:t>
            </w:r>
          </w:p>
          <w:p w14:paraId="04C800C4" w14:textId="77777777" w:rsidR="0020388B" w:rsidRPr="003C42CA" w:rsidRDefault="0020388B" w:rsidP="0020388B">
            <w:pPr>
              <w:rPr>
                <w:rFonts w:asciiTheme="majorHAnsi" w:hAnsiTheme="majorHAnsi"/>
                <w:sz w:val="16"/>
                <w:szCs w:val="16"/>
              </w:rPr>
            </w:pPr>
          </w:p>
          <w:p w14:paraId="0480BE5D" w14:textId="77777777" w:rsidR="00C74B36" w:rsidRPr="003C42CA" w:rsidRDefault="00C74B36" w:rsidP="0020388B">
            <w:pPr>
              <w:rPr>
                <w:rFonts w:asciiTheme="majorHAnsi" w:hAnsiTheme="majorHAnsi"/>
                <w:sz w:val="14"/>
                <w:szCs w:val="14"/>
              </w:rPr>
            </w:pPr>
          </w:p>
          <w:p w14:paraId="5A139C86" w14:textId="77777777" w:rsidR="00C74B36" w:rsidRPr="003C42CA" w:rsidRDefault="00C74B36" w:rsidP="0020388B">
            <w:pPr>
              <w:rPr>
                <w:rFonts w:asciiTheme="majorHAnsi" w:hAnsiTheme="majorHAnsi"/>
                <w:sz w:val="14"/>
                <w:szCs w:val="14"/>
              </w:rPr>
            </w:pPr>
          </w:p>
          <w:p w14:paraId="039C2C5A" w14:textId="0F58713B" w:rsidR="00C74B36" w:rsidRPr="003C42CA" w:rsidRDefault="00C74B36" w:rsidP="0020388B">
            <w:pPr>
              <w:rPr>
                <w:rFonts w:asciiTheme="majorHAnsi" w:hAnsiTheme="majorHAnsi"/>
                <w:sz w:val="14"/>
                <w:szCs w:val="14"/>
              </w:rPr>
            </w:pPr>
          </w:p>
        </w:tc>
      </w:tr>
      <w:tr w:rsidR="00726B2E" w:rsidRPr="00BF5D89" w14:paraId="27A4D968" w14:textId="77777777" w:rsidTr="00D20A8C">
        <w:trPr>
          <w:trHeight w:val="44"/>
        </w:trPr>
        <w:tc>
          <w:tcPr>
            <w:tcW w:w="3159" w:type="dxa"/>
            <w:vMerge/>
          </w:tcPr>
          <w:p w14:paraId="28051FED" w14:textId="0C84A914" w:rsidR="00726B2E" w:rsidRPr="00DC05A6" w:rsidRDefault="00726B2E" w:rsidP="002857BE">
            <w:pPr>
              <w:rPr>
                <w:rFonts w:asciiTheme="majorHAnsi" w:hAnsiTheme="majorHAnsi"/>
                <w:b/>
                <w:sz w:val="16"/>
                <w:szCs w:val="16"/>
                <w:u w:val="single"/>
              </w:rPr>
            </w:pPr>
          </w:p>
        </w:tc>
        <w:tc>
          <w:tcPr>
            <w:tcW w:w="8109" w:type="dxa"/>
            <w:gridSpan w:val="4"/>
          </w:tcPr>
          <w:p w14:paraId="7A263AA6" w14:textId="0579FD3F" w:rsidR="00726B2E" w:rsidRPr="00DC05A6" w:rsidRDefault="00726B2E" w:rsidP="00726B2E">
            <w:pPr>
              <w:rPr>
                <w:rFonts w:asciiTheme="majorHAnsi" w:hAnsiTheme="majorHAnsi"/>
                <w:sz w:val="16"/>
                <w:szCs w:val="16"/>
              </w:rPr>
            </w:pPr>
          </w:p>
        </w:tc>
      </w:tr>
    </w:tbl>
    <w:p w14:paraId="3A8204B8" w14:textId="77777777" w:rsidR="006A31A6" w:rsidRPr="00A46ACC" w:rsidRDefault="006A31A6" w:rsidP="00BF5D89">
      <w:pPr>
        <w:rPr>
          <w:sz w:val="6"/>
          <w:szCs w:val="6"/>
        </w:rPr>
      </w:pPr>
    </w:p>
    <w:sectPr w:rsidR="006A31A6" w:rsidRPr="00A46ACC" w:rsidSect="003A5AB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A6"/>
    <w:rsid w:val="00001FA2"/>
    <w:rsid w:val="000224DD"/>
    <w:rsid w:val="000332D2"/>
    <w:rsid w:val="00057D7D"/>
    <w:rsid w:val="0006550B"/>
    <w:rsid w:val="000742E5"/>
    <w:rsid w:val="000968BC"/>
    <w:rsid w:val="000A391C"/>
    <w:rsid w:val="000B22B4"/>
    <w:rsid w:val="000B31C1"/>
    <w:rsid w:val="000C44A5"/>
    <w:rsid w:val="000D657E"/>
    <w:rsid w:val="00114BE9"/>
    <w:rsid w:val="00135483"/>
    <w:rsid w:val="0014254E"/>
    <w:rsid w:val="00175597"/>
    <w:rsid w:val="0018479C"/>
    <w:rsid w:val="001C1708"/>
    <w:rsid w:val="0020388B"/>
    <w:rsid w:val="00227097"/>
    <w:rsid w:val="00233CE9"/>
    <w:rsid w:val="00233E14"/>
    <w:rsid w:val="00280F3E"/>
    <w:rsid w:val="002857BE"/>
    <w:rsid w:val="002858DF"/>
    <w:rsid w:val="002871F0"/>
    <w:rsid w:val="00296E92"/>
    <w:rsid w:val="002B61AB"/>
    <w:rsid w:val="002D4A09"/>
    <w:rsid w:val="00317B3E"/>
    <w:rsid w:val="00322078"/>
    <w:rsid w:val="003237F2"/>
    <w:rsid w:val="0034072B"/>
    <w:rsid w:val="00343097"/>
    <w:rsid w:val="003548B5"/>
    <w:rsid w:val="00377661"/>
    <w:rsid w:val="003914A9"/>
    <w:rsid w:val="003A44F2"/>
    <w:rsid w:val="003A56EE"/>
    <w:rsid w:val="003A5AB6"/>
    <w:rsid w:val="003B4CAE"/>
    <w:rsid w:val="003C42CA"/>
    <w:rsid w:val="00442270"/>
    <w:rsid w:val="00486104"/>
    <w:rsid w:val="004C3FBA"/>
    <w:rsid w:val="004D3296"/>
    <w:rsid w:val="004E1A58"/>
    <w:rsid w:val="004F4785"/>
    <w:rsid w:val="00555D27"/>
    <w:rsid w:val="005740DE"/>
    <w:rsid w:val="00582E5B"/>
    <w:rsid w:val="005F3784"/>
    <w:rsid w:val="00601AB6"/>
    <w:rsid w:val="00606A6A"/>
    <w:rsid w:val="00613E52"/>
    <w:rsid w:val="006658A4"/>
    <w:rsid w:val="006900BC"/>
    <w:rsid w:val="006A2400"/>
    <w:rsid w:val="006A31A6"/>
    <w:rsid w:val="006D6359"/>
    <w:rsid w:val="00726B2E"/>
    <w:rsid w:val="0073142C"/>
    <w:rsid w:val="00777C7B"/>
    <w:rsid w:val="00792D61"/>
    <w:rsid w:val="007A607D"/>
    <w:rsid w:val="007E3F0F"/>
    <w:rsid w:val="007F5291"/>
    <w:rsid w:val="00800583"/>
    <w:rsid w:val="0080276F"/>
    <w:rsid w:val="0080278C"/>
    <w:rsid w:val="008029A3"/>
    <w:rsid w:val="008047C6"/>
    <w:rsid w:val="00815388"/>
    <w:rsid w:val="00835A8A"/>
    <w:rsid w:val="00850A90"/>
    <w:rsid w:val="008754C0"/>
    <w:rsid w:val="008C766D"/>
    <w:rsid w:val="009012B9"/>
    <w:rsid w:val="0090137C"/>
    <w:rsid w:val="0091400C"/>
    <w:rsid w:val="00917C5B"/>
    <w:rsid w:val="00954BEF"/>
    <w:rsid w:val="00993886"/>
    <w:rsid w:val="009B472F"/>
    <w:rsid w:val="009E327F"/>
    <w:rsid w:val="00A028A5"/>
    <w:rsid w:val="00A05E77"/>
    <w:rsid w:val="00A13753"/>
    <w:rsid w:val="00A4452B"/>
    <w:rsid w:val="00A46ACC"/>
    <w:rsid w:val="00AA16CD"/>
    <w:rsid w:val="00AC2E79"/>
    <w:rsid w:val="00B100D1"/>
    <w:rsid w:val="00B377D8"/>
    <w:rsid w:val="00B4395D"/>
    <w:rsid w:val="00B6446D"/>
    <w:rsid w:val="00BA240E"/>
    <w:rsid w:val="00BA4B3E"/>
    <w:rsid w:val="00BB793B"/>
    <w:rsid w:val="00BD721A"/>
    <w:rsid w:val="00BF5D89"/>
    <w:rsid w:val="00C15A1E"/>
    <w:rsid w:val="00C54379"/>
    <w:rsid w:val="00C74B36"/>
    <w:rsid w:val="00CB2348"/>
    <w:rsid w:val="00CB4B1F"/>
    <w:rsid w:val="00CC434F"/>
    <w:rsid w:val="00CE486E"/>
    <w:rsid w:val="00D11FD3"/>
    <w:rsid w:val="00D20A8C"/>
    <w:rsid w:val="00D55928"/>
    <w:rsid w:val="00D57160"/>
    <w:rsid w:val="00DC05A6"/>
    <w:rsid w:val="00E05A99"/>
    <w:rsid w:val="00E56C15"/>
    <w:rsid w:val="00E57731"/>
    <w:rsid w:val="00E779CA"/>
    <w:rsid w:val="00F24E21"/>
    <w:rsid w:val="00F50144"/>
    <w:rsid w:val="00F834D1"/>
    <w:rsid w:val="00FB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4C058"/>
  <w14:defaultImageDpi w14:val="300"/>
  <w15:docId w15:val="{C97D555D-0106-40D6-9E85-B9E2429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6D"/>
    <w:rPr>
      <w:color w:val="0000FF" w:themeColor="hyperlink"/>
      <w:u w:val="single"/>
    </w:rPr>
  </w:style>
  <w:style w:type="table" w:customStyle="1" w:styleId="TableGrid1">
    <w:name w:val="Table Grid1"/>
    <w:basedOn w:val="TableNormal"/>
    <w:next w:val="TableGrid"/>
    <w:uiPriority w:val="59"/>
    <w:rsid w:val="0083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95">
      <w:bodyDiv w:val="1"/>
      <w:marLeft w:val="0"/>
      <w:marRight w:val="0"/>
      <w:marTop w:val="0"/>
      <w:marBottom w:val="0"/>
      <w:divBdr>
        <w:top w:val="none" w:sz="0" w:space="0" w:color="auto"/>
        <w:left w:val="none" w:sz="0" w:space="0" w:color="auto"/>
        <w:bottom w:val="none" w:sz="0" w:space="0" w:color="auto"/>
        <w:right w:val="none" w:sz="0" w:space="0" w:color="auto"/>
      </w:divBdr>
    </w:div>
    <w:div w:id="363213194">
      <w:bodyDiv w:val="1"/>
      <w:marLeft w:val="0"/>
      <w:marRight w:val="0"/>
      <w:marTop w:val="0"/>
      <w:marBottom w:val="0"/>
      <w:divBdr>
        <w:top w:val="none" w:sz="0" w:space="0" w:color="auto"/>
        <w:left w:val="none" w:sz="0" w:space="0" w:color="auto"/>
        <w:bottom w:val="none" w:sz="0" w:space="0" w:color="auto"/>
        <w:right w:val="none" w:sz="0" w:space="0" w:color="auto"/>
      </w:divBdr>
    </w:div>
    <w:div w:id="502940737">
      <w:bodyDiv w:val="1"/>
      <w:marLeft w:val="0"/>
      <w:marRight w:val="0"/>
      <w:marTop w:val="0"/>
      <w:marBottom w:val="0"/>
      <w:divBdr>
        <w:top w:val="none" w:sz="0" w:space="0" w:color="auto"/>
        <w:left w:val="none" w:sz="0" w:space="0" w:color="auto"/>
        <w:bottom w:val="none" w:sz="0" w:space="0" w:color="auto"/>
        <w:right w:val="none" w:sz="0" w:space="0" w:color="auto"/>
      </w:divBdr>
    </w:div>
    <w:div w:id="555245415">
      <w:bodyDiv w:val="1"/>
      <w:marLeft w:val="0"/>
      <w:marRight w:val="0"/>
      <w:marTop w:val="0"/>
      <w:marBottom w:val="0"/>
      <w:divBdr>
        <w:top w:val="none" w:sz="0" w:space="0" w:color="auto"/>
        <w:left w:val="none" w:sz="0" w:space="0" w:color="auto"/>
        <w:bottom w:val="none" w:sz="0" w:space="0" w:color="auto"/>
        <w:right w:val="none" w:sz="0" w:space="0" w:color="auto"/>
      </w:divBdr>
    </w:div>
    <w:div w:id="831335290">
      <w:bodyDiv w:val="1"/>
      <w:marLeft w:val="0"/>
      <w:marRight w:val="0"/>
      <w:marTop w:val="0"/>
      <w:marBottom w:val="0"/>
      <w:divBdr>
        <w:top w:val="none" w:sz="0" w:space="0" w:color="auto"/>
        <w:left w:val="none" w:sz="0" w:space="0" w:color="auto"/>
        <w:bottom w:val="none" w:sz="0" w:space="0" w:color="auto"/>
        <w:right w:val="none" w:sz="0" w:space="0" w:color="auto"/>
      </w:divBdr>
    </w:div>
    <w:div w:id="1205095301">
      <w:bodyDiv w:val="1"/>
      <w:marLeft w:val="0"/>
      <w:marRight w:val="0"/>
      <w:marTop w:val="0"/>
      <w:marBottom w:val="0"/>
      <w:divBdr>
        <w:top w:val="none" w:sz="0" w:space="0" w:color="auto"/>
        <w:left w:val="none" w:sz="0" w:space="0" w:color="auto"/>
        <w:bottom w:val="none" w:sz="0" w:space="0" w:color="auto"/>
        <w:right w:val="none" w:sz="0" w:space="0" w:color="auto"/>
      </w:divBdr>
    </w:div>
    <w:div w:id="1290938504">
      <w:bodyDiv w:val="1"/>
      <w:marLeft w:val="0"/>
      <w:marRight w:val="0"/>
      <w:marTop w:val="0"/>
      <w:marBottom w:val="0"/>
      <w:divBdr>
        <w:top w:val="none" w:sz="0" w:space="0" w:color="auto"/>
        <w:left w:val="none" w:sz="0" w:space="0" w:color="auto"/>
        <w:bottom w:val="none" w:sz="0" w:space="0" w:color="auto"/>
        <w:right w:val="none" w:sz="0" w:space="0" w:color="auto"/>
      </w:divBdr>
    </w:div>
    <w:div w:id="1397319976">
      <w:bodyDiv w:val="1"/>
      <w:marLeft w:val="0"/>
      <w:marRight w:val="0"/>
      <w:marTop w:val="0"/>
      <w:marBottom w:val="0"/>
      <w:divBdr>
        <w:top w:val="none" w:sz="0" w:space="0" w:color="auto"/>
        <w:left w:val="none" w:sz="0" w:space="0" w:color="auto"/>
        <w:bottom w:val="none" w:sz="0" w:space="0" w:color="auto"/>
        <w:right w:val="none" w:sz="0" w:space="0" w:color="auto"/>
      </w:divBdr>
    </w:div>
    <w:div w:id="1662125409">
      <w:bodyDiv w:val="1"/>
      <w:marLeft w:val="0"/>
      <w:marRight w:val="0"/>
      <w:marTop w:val="0"/>
      <w:marBottom w:val="0"/>
      <w:divBdr>
        <w:top w:val="none" w:sz="0" w:space="0" w:color="auto"/>
        <w:left w:val="none" w:sz="0" w:space="0" w:color="auto"/>
        <w:bottom w:val="none" w:sz="0" w:space="0" w:color="auto"/>
        <w:right w:val="none" w:sz="0" w:space="0" w:color="auto"/>
      </w:divBdr>
    </w:div>
    <w:div w:id="1895968936">
      <w:bodyDiv w:val="1"/>
      <w:marLeft w:val="0"/>
      <w:marRight w:val="0"/>
      <w:marTop w:val="0"/>
      <w:marBottom w:val="0"/>
      <w:divBdr>
        <w:top w:val="none" w:sz="0" w:space="0" w:color="auto"/>
        <w:left w:val="none" w:sz="0" w:space="0" w:color="auto"/>
        <w:bottom w:val="none" w:sz="0" w:space="0" w:color="auto"/>
        <w:right w:val="none" w:sz="0" w:space="0" w:color="auto"/>
      </w:divBdr>
    </w:div>
    <w:div w:id="2071922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Scott</dc:creator>
  <cp:lastModifiedBy>Betsy Orr</cp:lastModifiedBy>
  <cp:revision>2</cp:revision>
  <cp:lastPrinted>2019-11-22T18:41:00Z</cp:lastPrinted>
  <dcterms:created xsi:type="dcterms:W3CDTF">2022-10-03T19:04:00Z</dcterms:created>
  <dcterms:modified xsi:type="dcterms:W3CDTF">2022-10-03T19:04:00Z</dcterms:modified>
</cp:coreProperties>
</file>